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AD3" w:rsidRPr="00442D16" w:rsidRDefault="00193EF1" w:rsidP="00506BFF">
      <w:bookmarkStart w:id="0" w:name="_Toc123026227"/>
      <w:bookmarkStart w:id="1" w:name="_GoBack"/>
      <w:bookmarkEnd w:id="1"/>
      <w:r w:rsidRPr="00442D16">
        <w:rPr>
          <w:noProof/>
        </w:rPr>
        <w:drawing>
          <wp:anchor distT="0" distB="0" distL="114300" distR="114300" simplePos="0" relativeHeight="251658240" behindDoc="1" locked="0" layoutInCell="1" allowOverlap="1">
            <wp:simplePos x="0" y="0"/>
            <wp:positionH relativeFrom="page">
              <wp:posOffset>581025</wp:posOffset>
            </wp:positionH>
            <wp:positionV relativeFrom="page">
              <wp:posOffset>1181100</wp:posOffset>
            </wp:positionV>
            <wp:extent cx="1627364" cy="8503920"/>
            <wp:effectExtent l="19050" t="0" r="0" b="0"/>
            <wp:wrapNone/>
            <wp:docPr id="3" name="Picture 2" descr="Side-B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de-Bar.jpg"/>
                    <pic:cNvPicPr/>
                  </pic:nvPicPr>
                  <pic:blipFill>
                    <a:blip r:embed="rId12" cstate="print"/>
                    <a:stretch>
                      <a:fillRect/>
                    </a:stretch>
                  </pic:blipFill>
                  <pic:spPr>
                    <a:xfrm>
                      <a:off x="0" y="0"/>
                      <a:ext cx="1627364" cy="8503920"/>
                    </a:xfrm>
                    <a:prstGeom prst="rect">
                      <a:avLst/>
                    </a:prstGeom>
                  </pic:spPr>
                </pic:pic>
              </a:graphicData>
            </a:graphic>
          </wp:anchor>
        </w:drawing>
      </w:r>
    </w:p>
    <w:tbl>
      <w:tblPr>
        <w:tblpPr w:vertAnchor="page" w:horzAnchor="page" w:tblpX="921" w:tblpY="2221"/>
        <w:tblOverlap w:val="never"/>
        <w:tblW w:w="0" w:type="auto"/>
        <w:tblLayout w:type="fixed"/>
        <w:tblLook w:val="01E0" w:firstRow="1" w:lastRow="1" w:firstColumn="1" w:lastColumn="1" w:noHBand="0" w:noVBand="0"/>
      </w:tblPr>
      <w:tblGrid>
        <w:gridCol w:w="1659"/>
        <w:gridCol w:w="859"/>
      </w:tblGrid>
      <w:tr w:rsidR="00956237" w:rsidRPr="00442D16" w:rsidTr="00956237">
        <w:trPr>
          <w:cantSplit/>
          <w:trHeight w:val="11090"/>
        </w:trPr>
        <w:tc>
          <w:tcPr>
            <w:tcW w:w="2518" w:type="dxa"/>
            <w:gridSpan w:val="2"/>
            <w:tcMar>
              <w:left w:w="85" w:type="dxa"/>
            </w:tcMar>
            <w:textDirection w:val="btLr"/>
            <w:vAlign w:val="center"/>
          </w:tcPr>
          <w:p w:rsidR="00956237" w:rsidRPr="00442D16" w:rsidRDefault="00DC0BF1" w:rsidP="008F3EBE">
            <w:pPr>
              <w:spacing w:before="100" w:beforeAutospacing="1"/>
              <w:jc w:val="center"/>
              <w:rPr>
                <w:rFonts w:ascii="Arial Narrow" w:hAnsi="Arial Narrow"/>
                <w:b/>
                <w:color w:val="439D84"/>
                <w:spacing w:val="-40"/>
                <w:sz w:val="88"/>
                <w:szCs w:val="88"/>
              </w:rPr>
            </w:pPr>
            <w:proofErr w:type="spellStart"/>
            <w:r>
              <w:rPr>
                <w:rFonts w:ascii="Arial Narrow" w:hAnsi="Arial Narrow"/>
                <w:b/>
                <w:color w:val="439D84"/>
                <w:spacing w:val="-40"/>
                <w:sz w:val="88"/>
                <w:szCs w:val="88"/>
              </w:rPr>
              <w:t>Workplan</w:t>
            </w:r>
            <w:proofErr w:type="spellEnd"/>
          </w:p>
        </w:tc>
      </w:tr>
      <w:tr w:rsidR="00956237" w:rsidRPr="00442D16" w:rsidTr="00956237">
        <w:trPr>
          <w:cantSplit/>
          <w:trHeight w:val="750"/>
        </w:trPr>
        <w:tc>
          <w:tcPr>
            <w:tcW w:w="2518" w:type="dxa"/>
            <w:gridSpan w:val="2"/>
            <w:tcMar>
              <w:left w:w="85" w:type="dxa"/>
            </w:tcMar>
            <w:textDirection w:val="btLr"/>
            <w:vAlign w:val="center"/>
          </w:tcPr>
          <w:p w:rsidR="00956237" w:rsidRPr="00442D16" w:rsidRDefault="00956237" w:rsidP="00956237">
            <w:pPr>
              <w:jc w:val="center"/>
            </w:pPr>
          </w:p>
        </w:tc>
      </w:tr>
      <w:tr w:rsidR="00956237" w:rsidRPr="00442D16" w:rsidTr="00956237">
        <w:trPr>
          <w:trHeight w:val="510"/>
        </w:trPr>
        <w:tc>
          <w:tcPr>
            <w:tcW w:w="1659" w:type="dxa"/>
            <w:tcMar>
              <w:left w:w="85" w:type="dxa"/>
            </w:tcMar>
            <w:vAlign w:val="center"/>
          </w:tcPr>
          <w:p w:rsidR="00956237" w:rsidRPr="00442D16" w:rsidRDefault="00956237" w:rsidP="00956237">
            <w:pPr>
              <w:jc w:val="center"/>
              <w:rPr>
                <w:color w:val="6CB3A5"/>
              </w:rPr>
            </w:pPr>
          </w:p>
        </w:tc>
        <w:tc>
          <w:tcPr>
            <w:tcW w:w="859" w:type="dxa"/>
            <w:shd w:val="clear" w:color="auto" w:fill="auto"/>
            <w:vAlign w:val="center"/>
          </w:tcPr>
          <w:p w:rsidR="00956237" w:rsidRPr="00442D16" w:rsidRDefault="00956237" w:rsidP="00956237">
            <w:pPr>
              <w:jc w:val="center"/>
              <w:rPr>
                <w:color w:val="6CB3A5"/>
              </w:rPr>
            </w:pPr>
            <w:bookmarkStart w:id="2" w:name="Recycle"/>
            <w:bookmarkEnd w:id="2"/>
          </w:p>
        </w:tc>
      </w:tr>
    </w:tbl>
    <w:p w:rsidR="00442351" w:rsidRDefault="00442351" w:rsidP="000723E7">
      <w:pPr>
        <w:rPr>
          <w:b/>
          <w:caps/>
          <w:color w:val="00755C"/>
          <w:sz w:val="28"/>
          <w:szCs w:val="28"/>
        </w:rPr>
      </w:pPr>
    </w:p>
    <w:p w:rsidR="00266351" w:rsidRPr="00442351" w:rsidRDefault="00266351" w:rsidP="000723E7">
      <w:pPr>
        <w:rPr>
          <w:b/>
          <w:caps/>
          <w:color w:val="00755C"/>
          <w:sz w:val="28"/>
          <w:szCs w:val="28"/>
        </w:rPr>
      </w:pPr>
    </w:p>
    <w:p w:rsidR="00266351" w:rsidRPr="00442D16" w:rsidRDefault="00266351" w:rsidP="0049062B"/>
    <w:p w:rsidR="007D2C08" w:rsidRPr="00442D16" w:rsidRDefault="00DC0BF1" w:rsidP="0087446D">
      <w:pPr>
        <w:pStyle w:val="Title1"/>
        <w:rPr>
          <w:sz w:val="22"/>
        </w:rPr>
      </w:pPr>
      <w:r>
        <w:rPr>
          <w:szCs w:val="48"/>
        </w:rPr>
        <w:t>preliminary evaluation reporT</w:t>
      </w:r>
      <w:r>
        <w:rPr>
          <w:szCs w:val="48"/>
        </w:rPr>
        <w:br/>
        <w:t>and</w:t>
      </w:r>
      <w:r>
        <w:rPr>
          <w:szCs w:val="48"/>
        </w:rPr>
        <w:br/>
      </w:r>
      <w:r w:rsidR="002E3696" w:rsidRPr="00442D16">
        <w:rPr>
          <w:szCs w:val="48"/>
        </w:rPr>
        <w:t>remedial investiga</w:t>
      </w:r>
      <w:r>
        <w:rPr>
          <w:szCs w:val="48"/>
        </w:rPr>
        <w:t xml:space="preserve">tion/feasibility study </w:t>
      </w:r>
      <w:proofErr w:type="spellStart"/>
      <w:r>
        <w:rPr>
          <w:szCs w:val="48"/>
        </w:rPr>
        <w:t>workplan</w:t>
      </w:r>
      <w:proofErr w:type="spellEnd"/>
      <w:r>
        <w:rPr>
          <w:szCs w:val="48"/>
        </w:rPr>
        <w:br/>
        <w:t>for the</w:t>
      </w:r>
      <w:r>
        <w:rPr>
          <w:szCs w:val="48"/>
        </w:rPr>
        <w:br/>
      </w:r>
      <w:r w:rsidR="002E3696" w:rsidRPr="00442D16">
        <w:rPr>
          <w:szCs w:val="48"/>
        </w:rPr>
        <w:t xml:space="preserve">former </w:t>
      </w:r>
      <w:proofErr w:type="spellStart"/>
      <w:r w:rsidR="002E3696" w:rsidRPr="00442D16">
        <w:rPr>
          <w:szCs w:val="48"/>
        </w:rPr>
        <w:t>satralloy</w:t>
      </w:r>
      <w:proofErr w:type="spellEnd"/>
      <w:r w:rsidR="002E3696" w:rsidRPr="00442D16">
        <w:rPr>
          <w:szCs w:val="48"/>
        </w:rPr>
        <w:t xml:space="preserve"> </w:t>
      </w:r>
      <w:r w:rsidR="00870274">
        <w:rPr>
          <w:szCs w:val="48"/>
        </w:rPr>
        <w:t>Site</w:t>
      </w:r>
      <w:r>
        <w:rPr>
          <w:szCs w:val="48"/>
        </w:rPr>
        <w:br/>
      </w:r>
      <w:r w:rsidR="002E3696" w:rsidRPr="00442D16">
        <w:rPr>
          <w:szCs w:val="48"/>
        </w:rPr>
        <w:t>jefferson county, ohio</w:t>
      </w:r>
    </w:p>
    <w:p w:rsidR="00266351" w:rsidRDefault="00266351" w:rsidP="00326AD3"/>
    <w:p w:rsidR="00DC0BF1" w:rsidRPr="00442D16" w:rsidRDefault="00DC0BF1" w:rsidP="00326AD3"/>
    <w:p w:rsidR="0049062B" w:rsidRPr="00442D16" w:rsidRDefault="006C790C" w:rsidP="00630E5C">
      <w:pPr>
        <w:tabs>
          <w:tab w:val="left" w:pos="1440"/>
        </w:tabs>
      </w:pPr>
      <w:r w:rsidRPr="00442D16">
        <w:rPr>
          <w:b/>
        </w:rPr>
        <w:t>Submitted To:</w:t>
      </w:r>
      <w:r w:rsidR="00630E5C" w:rsidRPr="00442D16">
        <w:tab/>
      </w:r>
      <w:r w:rsidR="002E3696" w:rsidRPr="00442D16">
        <w:t>Ohio Environmental Protection Agency</w:t>
      </w:r>
    </w:p>
    <w:p w:rsidR="00630E5C" w:rsidRPr="00442D16" w:rsidRDefault="00630E5C" w:rsidP="00630E5C">
      <w:pPr>
        <w:tabs>
          <w:tab w:val="left" w:pos="1440"/>
        </w:tabs>
      </w:pPr>
      <w:r w:rsidRPr="00442D16">
        <w:tab/>
      </w:r>
      <w:r w:rsidR="002E3696" w:rsidRPr="00442D16">
        <w:t>2195 Front Street</w:t>
      </w:r>
    </w:p>
    <w:p w:rsidR="00630E5C" w:rsidRPr="00442D16" w:rsidRDefault="00630E5C" w:rsidP="00630E5C">
      <w:pPr>
        <w:tabs>
          <w:tab w:val="left" w:pos="1440"/>
        </w:tabs>
      </w:pPr>
      <w:r w:rsidRPr="00442D16">
        <w:tab/>
      </w:r>
      <w:r w:rsidR="002E3696" w:rsidRPr="00442D16">
        <w:t>Logan, Ohio 43138</w:t>
      </w:r>
    </w:p>
    <w:p w:rsidR="0049062B" w:rsidRPr="00442D16" w:rsidRDefault="0049062B" w:rsidP="00326AD3"/>
    <w:p w:rsidR="0049062B" w:rsidRPr="00442D16" w:rsidRDefault="0049062B" w:rsidP="00326AD3"/>
    <w:p w:rsidR="0049062B" w:rsidRPr="00442D16" w:rsidRDefault="0049062B" w:rsidP="00326AD3"/>
    <w:p w:rsidR="00630E5C" w:rsidRPr="00442D16" w:rsidRDefault="006C790C" w:rsidP="00630E5C">
      <w:pPr>
        <w:tabs>
          <w:tab w:val="left" w:pos="1440"/>
        </w:tabs>
      </w:pPr>
      <w:r w:rsidRPr="00442D16">
        <w:rPr>
          <w:b/>
        </w:rPr>
        <w:t>Submitted By:</w:t>
      </w:r>
      <w:r w:rsidR="00630E5C" w:rsidRPr="00442D16">
        <w:tab/>
      </w:r>
      <w:r w:rsidR="002E3696" w:rsidRPr="00442D16">
        <w:t xml:space="preserve">Cyprus Amax </w:t>
      </w:r>
      <w:r w:rsidR="00B66E42" w:rsidRPr="00442D16">
        <w:t>Minerals</w:t>
      </w:r>
      <w:r w:rsidR="002E3696" w:rsidRPr="00442D16">
        <w:t xml:space="preserve"> Company</w:t>
      </w:r>
    </w:p>
    <w:p w:rsidR="00630E5C" w:rsidRPr="00442D16" w:rsidRDefault="00630E5C" w:rsidP="00630E5C">
      <w:pPr>
        <w:tabs>
          <w:tab w:val="left" w:pos="1440"/>
        </w:tabs>
      </w:pPr>
    </w:p>
    <w:p w:rsidR="0049062B" w:rsidRDefault="0049062B" w:rsidP="00326AD3">
      <w:pPr>
        <w:rPr>
          <w:b/>
        </w:rPr>
      </w:pPr>
    </w:p>
    <w:p w:rsidR="009F3DA1" w:rsidRDefault="009F3DA1" w:rsidP="00326AD3">
      <w:pPr>
        <w:rPr>
          <w:b/>
        </w:rPr>
      </w:pPr>
    </w:p>
    <w:p w:rsidR="009F3DA1" w:rsidRDefault="009F3DA1" w:rsidP="00326AD3">
      <w:pPr>
        <w:rPr>
          <w:b/>
        </w:rPr>
      </w:pPr>
    </w:p>
    <w:p w:rsidR="009F3DA1" w:rsidRPr="00442D16" w:rsidRDefault="009F3DA1" w:rsidP="00326AD3">
      <w:pPr>
        <w:rPr>
          <w:b/>
        </w:rPr>
      </w:pPr>
    </w:p>
    <w:p w:rsidR="0049062B" w:rsidRPr="00442D16" w:rsidRDefault="0049062B" w:rsidP="00326AD3"/>
    <w:p w:rsidR="0049062B" w:rsidRPr="00442D16" w:rsidRDefault="002E3696" w:rsidP="00326AD3">
      <w:proofErr w:type="gramStart"/>
      <w:r w:rsidRPr="00442D16">
        <w:rPr>
          <w:b/>
        </w:rPr>
        <w:t>Prepared By:</w:t>
      </w:r>
      <w:r w:rsidRPr="00442D16">
        <w:tab/>
        <w:t>Golder Associates Inc.</w:t>
      </w:r>
      <w:proofErr w:type="gramEnd"/>
    </w:p>
    <w:p w:rsidR="002E3696" w:rsidRPr="00442D16" w:rsidRDefault="002E3696" w:rsidP="00326AD3">
      <w:r w:rsidRPr="00442D16">
        <w:tab/>
      </w:r>
      <w:r w:rsidRPr="00442D16">
        <w:tab/>
        <w:t>2525 Tiller Lane, Suite 208</w:t>
      </w:r>
    </w:p>
    <w:p w:rsidR="002E3696" w:rsidRPr="00442D16" w:rsidRDefault="002E3696" w:rsidP="00326AD3">
      <w:r w:rsidRPr="00442D16">
        <w:tab/>
      </w:r>
      <w:r w:rsidRPr="00442D16">
        <w:tab/>
        <w:t>Columbus, Ohio 43231</w:t>
      </w:r>
    </w:p>
    <w:p w:rsidR="0049062B" w:rsidRPr="00442D16" w:rsidRDefault="0049062B" w:rsidP="00326AD3"/>
    <w:p w:rsidR="0049062B" w:rsidRPr="00442D16" w:rsidRDefault="0049062B" w:rsidP="00326AD3"/>
    <w:p w:rsidR="0049062B" w:rsidRPr="00442D16" w:rsidRDefault="0049062B" w:rsidP="00326AD3"/>
    <w:p w:rsidR="00266351" w:rsidRPr="00442D16" w:rsidRDefault="00266351" w:rsidP="00326AD3"/>
    <w:p w:rsidR="00266351" w:rsidRPr="00442D16" w:rsidRDefault="00266351" w:rsidP="00326AD3"/>
    <w:p w:rsidR="0024141C" w:rsidRDefault="0024141C" w:rsidP="00326AD3"/>
    <w:p w:rsidR="00442351" w:rsidRPr="00442D16" w:rsidRDefault="00442351" w:rsidP="00326AD3"/>
    <w:p w:rsidR="006C3656" w:rsidRPr="00530338" w:rsidRDefault="006C3656" w:rsidP="00326AD3"/>
    <w:p w:rsidR="0049062B" w:rsidRPr="00445B06" w:rsidRDefault="00064647" w:rsidP="006C3656">
      <w:pPr>
        <w:tabs>
          <w:tab w:val="right" w:pos="7200"/>
        </w:tabs>
        <w:rPr>
          <w:b/>
        </w:rPr>
      </w:pPr>
      <w:r>
        <w:rPr>
          <w:b/>
        </w:rPr>
        <w:t>May 8, 2013</w:t>
      </w:r>
      <w:r w:rsidR="006C3656" w:rsidRPr="00445B06">
        <w:rPr>
          <w:b/>
        </w:rPr>
        <w:tab/>
        <w:t>Pro</w:t>
      </w:r>
      <w:r w:rsidR="006E0245" w:rsidRPr="00445B06">
        <w:rPr>
          <w:b/>
        </w:rPr>
        <w:t>ject</w:t>
      </w:r>
      <w:r w:rsidR="006C3656" w:rsidRPr="00445B06">
        <w:rPr>
          <w:b/>
        </w:rPr>
        <w:t xml:space="preserve"> No.</w:t>
      </w:r>
      <w:r w:rsidR="002E3696" w:rsidRPr="00445B06">
        <w:rPr>
          <w:b/>
        </w:rPr>
        <w:t xml:space="preserve">  053-1695.210</w:t>
      </w:r>
    </w:p>
    <w:p w:rsidR="0049062B" w:rsidRPr="00530338" w:rsidRDefault="0049062B" w:rsidP="00A50FD1">
      <w:pPr>
        <w:pStyle w:val="Reporttext"/>
      </w:pPr>
    </w:p>
    <w:p w:rsidR="0049062B" w:rsidRPr="00442D16" w:rsidRDefault="0049062B" w:rsidP="00A50FD1">
      <w:pPr>
        <w:pStyle w:val="Reporttext"/>
        <w:sectPr w:rsidR="0049062B" w:rsidRPr="00442D16" w:rsidSect="00971CF5">
          <w:headerReference w:type="default" r:id="rId13"/>
          <w:footerReference w:type="default" r:id="rId14"/>
          <w:headerReference w:type="first" r:id="rId15"/>
          <w:footerReference w:type="first" r:id="rId16"/>
          <w:pgSz w:w="12242" w:h="15842" w:code="1"/>
          <w:pgMar w:top="1440" w:right="1440" w:bottom="720" w:left="3600" w:header="720" w:footer="360" w:gutter="0"/>
          <w:cols w:space="708"/>
          <w:titlePg/>
          <w:docGrid w:linePitch="360"/>
        </w:sectPr>
      </w:pPr>
    </w:p>
    <w:p w:rsidR="00FB0092" w:rsidRPr="00442D16" w:rsidRDefault="00F84A2F" w:rsidP="0087446D">
      <w:pPr>
        <w:pStyle w:val="Title2"/>
      </w:pPr>
      <w:bookmarkStart w:id="3" w:name="TOC"/>
      <w:bookmarkEnd w:id="3"/>
      <w:r w:rsidRPr="00442D16">
        <w:rPr>
          <w:sz w:val="32"/>
          <w:szCs w:val="32"/>
        </w:rPr>
        <w:lastRenderedPageBreak/>
        <w:t>Table of Contents</w:t>
      </w:r>
      <w:bookmarkEnd w:id="0"/>
    </w:p>
    <w:p w:rsidR="004A3FC6" w:rsidRDefault="00853146">
      <w:pPr>
        <w:pStyle w:val="TOC1"/>
        <w:tabs>
          <w:tab w:val="right" w:leader="dot" w:pos="9352"/>
        </w:tabs>
        <w:rPr>
          <w:rFonts w:asciiTheme="minorHAnsi" w:eastAsiaTheme="minorEastAsia" w:hAnsiTheme="minorHAnsi" w:cstheme="minorBidi"/>
          <w:caps w:val="0"/>
          <w:noProof/>
          <w:sz w:val="22"/>
        </w:rPr>
      </w:pPr>
      <w:r w:rsidRPr="00442D16">
        <w:fldChar w:fldCharType="begin"/>
      </w:r>
      <w:r w:rsidR="009A52A4" w:rsidRPr="00442D16">
        <w:instrText xml:space="preserve"> TOC \o "1-4" \h \z \u </w:instrText>
      </w:r>
      <w:r w:rsidRPr="00442D16">
        <w:fldChar w:fldCharType="separate"/>
      </w:r>
      <w:hyperlink w:anchor="_Toc331769892" w:history="1">
        <w:r w:rsidR="004A3FC6" w:rsidRPr="00CC15D7">
          <w:rPr>
            <w:rStyle w:val="Hyperlink"/>
            <w:noProof/>
          </w:rPr>
          <w:t>1.0</w:t>
        </w:r>
        <w:r w:rsidR="004A3FC6">
          <w:rPr>
            <w:rFonts w:asciiTheme="minorHAnsi" w:eastAsiaTheme="minorEastAsia" w:hAnsiTheme="minorHAnsi" w:cstheme="minorBidi"/>
            <w:caps w:val="0"/>
            <w:noProof/>
            <w:sz w:val="22"/>
          </w:rPr>
          <w:tab/>
        </w:r>
        <w:r w:rsidR="004A3FC6" w:rsidRPr="00CC15D7">
          <w:rPr>
            <w:rStyle w:val="Hyperlink"/>
            <w:noProof/>
          </w:rPr>
          <w:t>introduction</w:t>
        </w:r>
        <w:r w:rsidR="004A3FC6">
          <w:rPr>
            <w:noProof/>
            <w:webHidden/>
          </w:rPr>
          <w:tab/>
        </w:r>
        <w:r>
          <w:rPr>
            <w:noProof/>
            <w:webHidden/>
          </w:rPr>
          <w:fldChar w:fldCharType="begin"/>
        </w:r>
        <w:r w:rsidR="004A3FC6">
          <w:rPr>
            <w:noProof/>
            <w:webHidden/>
          </w:rPr>
          <w:instrText xml:space="preserve"> PAGEREF _Toc331769892 \h </w:instrText>
        </w:r>
        <w:r>
          <w:rPr>
            <w:noProof/>
            <w:webHidden/>
          </w:rPr>
        </w:r>
        <w:r>
          <w:rPr>
            <w:noProof/>
            <w:webHidden/>
          </w:rPr>
          <w:fldChar w:fldCharType="separate"/>
        </w:r>
        <w:r w:rsidR="0005693C">
          <w:rPr>
            <w:noProof/>
            <w:webHidden/>
          </w:rPr>
          <w:t>1</w:t>
        </w:r>
        <w:r>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893" w:history="1">
        <w:r w:rsidR="004A3FC6" w:rsidRPr="00CC15D7">
          <w:rPr>
            <w:rStyle w:val="Hyperlink"/>
            <w:noProof/>
          </w:rPr>
          <w:t>1.1</w:t>
        </w:r>
        <w:r w:rsidR="004A3FC6">
          <w:rPr>
            <w:rFonts w:asciiTheme="minorHAnsi" w:eastAsiaTheme="minorEastAsia" w:hAnsiTheme="minorHAnsi" w:cstheme="minorBidi"/>
            <w:noProof/>
            <w:sz w:val="22"/>
            <w:szCs w:val="22"/>
          </w:rPr>
          <w:tab/>
        </w:r>
        <w:r w:rsidR="004A3FC6" w:rsidRPr="00CC15D7">
          <w:rPr>
            <w:rStyle w:val="Hyperlink"/>
            <w:noProof/>
          </w:rPr>
          <w:t>Background</w:t>
        </w:r>
        <w:r w:rsidR="004A3FC6">
          <w:rPr>
            <w:noProof/>
            <w:webHidden/>
          </w:rPr>
          <w:tab/>
        </w:r>
        <w:r w:rsidR="00853146">
          <w:rPr>
            <w:noProof/>
            <w:webHidden/>
          </w:rPr>
          <w:fldChar w:fldCharType="begin"/>
        </w:r>
        <w:r w:rsidR="004A3FC6">
          <w:rPr>
            <w:noProof/>
            <w:webHidden/>
          </w:rPr>
          <w:instrText xml:space="preserve"> PAGEREF _Toc331769893 \h </w:instrText>
        </w:r>
        <w:r w:rsidR="00853146">
          <w:rPr>
            <w:noProof/>
            <w:webHidden/>
          </w:rPr>
        </w:r>
        <w:r w:rsidR="00853146">
          <w:rPr>
            <w:noProof/>
            <w:webHidden/>
          </w:rPr>
          <w:fldChar w:fldCharType="separate"/>
        </w:r>
        <w:r>
          <w:rPr>
            <w:noProof/>
            <w:webHidden/>
          </w:rPr>
          <w:t>1</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894" w:history="1">
        <w:r w:rsidR="004A3FC6" w:rsidRPr="00CC15D7">
          <w:rPr>
            <w:rStyle w:val="Hyperlink"/>
            <w:noProof/>
          </w:rPr>
          <w:t>1.1.1</w:t>
        </w:r>
        <w:r w:rsidR="004A3FC6">
          <w:rPr>
            <w:rFonts w:asciiTheme="minorHAnsi" w:eastAsiaTheme="minorEastAsia" w:hAnsiTheme="minorHAnsi" w:cstheme="minorBidi"/>
            <w:noProof/>
            <w:sz w:val="22"/>
            <w:szCs w:val="22"/>
          </w:rPr>
          <w:tab/>
        </w:r>
        <w:r w:rsidR="004A3FC6" w:rsidRPr="00CC15D7">
          <w:rPr>
            <w:rStyle w:val="Hyperlink"/>
            <w:noProof/>
          </w:rPr>
          <w:t>Site Description</w:t>
        </w:r>
        <w:r w:rsidR="004A3FC6">
          <w:rPr>
            <w:noProof/>
            <w:webHidden/>
          </w:rPr>
          <w:tab/>
        </w:r>
        <w:r w:rsidR="00853146">
          <w:rPr>
            <w:noProof/>
            <w:webHidden/>
          </w:rPr>
          <w:fldChar w:fldCharType="begin"/>
        </w:r>
        <w:r w:rsidR="004A3FC6">
          <w:rPr>
            <w:noProof/>
            <w:webHidden/>
          </w:rPr>
          <w:instrText xml:space="preserve"> PAGEREF _Toc331769894 \h </w:instrText>
        </w:r>
        <w:r w:rsidR="00853146">
          <w:rPr>
            <w:noProof/>
            <w:webHidden/>
          </w:rPr>
        </w:r>
        <w:r w:rsidR="00853146">
          <w:rPr>
            <w:noProof/>
            <w:webHidden/>
          </w:rPr>
          <w:fldChar w:fldCharType="separate"/>
        </w:r>
        <w:r>
          <w:rPr>
            <w:noProof/>
            <w:webHidden/>
          </w:rPr>
          <w:t>1</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895" w:history="1">
        <w:r w:rsidR="004A3FC6" w:rsidRPr="00CC15D7">
          <w:rPr>
            <w:rStyle w:val="Hyperlink"/>
            <w:noProof/>
          </w:rPr>
          <w:t>1.1.2</w:t>
        </w:r>
        <w:r w:rsidR="004A3FC6">
          <w:rPr>
            <w:rFonts w:asciiTheme="minorHAnsi" w:eastAsiaTheme="minorEastAsia" w:hAnsiTheme="minorHAnsi" w:cstheme="minorBidi"/>
            <w:noProof/>
            <w:sz w:val="22"/>
            <w:szCs w:val="22"/>
          </w:rPr>
          <w:tab/>
        </w:r>
        <w:r w:rsidR="004A3FC6" w:rsidRPr="00CC15D7">
          <w:rPr>
            <w:rStyle w:val="Hyperlink"/>
            <w:noProof/>
          </w:rPr>
          <w:t>Site History</w:t>
        </w:r>
        <w:r w:rsidR="004A3FC6">
          <w:rPr>
            <w:noProof/>
            <w:webHidden/>
          </w:rPr>
          <w:tab/>
        </w:r>
        <w:r w:rsidR="00853146">
          <w:rPr>
            <w:noProof/>
            <w:webHidden/>
          </w:rPr>
          <w:fldChar w:fldCharType="begin"/>
        </w:r>
        <w:r w:rsidR="004A3FC6">
          <w:rPr>
            <w:noProof/>
            <w:webHidden/>
          </w:rPr>
          <w:instrText xml:space="preserve"> PAGEREF _Toc331769895 \h </w:instrText>
        </w:r>
        <w:r w:rsidR="00853146">
          <w:rPr>
            <w:noProof/>
            <w:webHidden/>
          </w:rPr>
        </w:r>
        <w:r w:rsidR="00853146">
          <w:rPr>
            <w:noProof/>
            <w:webHidden/>
          </w:rPr>
          <w:fldChar w:fldCharType="separate"/>
        </w:r>
        <w:r>
          <w:rPr>
            <w:noProof/>
            <w:webHidden/>
          </w:rPr>
          <w:t>2</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896" w:history="1">
        <w:r w:rsidR="004A3FC6" w:rsidRPr="00CC15D7">
          <w:rPr>
            <w:rStyle w:val="Hyperlink"/>
            <w:noProof/>
          </w:rPr>
          <w:t>1.1.3</w:t>
        </w:r>
        <w:r w:rsidR="004A3FC6">
          <w:rPr>
            <w:rFonts w:asciiTheme="minorHAnsi" w:eastAsiaTheme="minorEastAsia" w:hAnsiTheme="minorHAnsi" w:cstheme="minorBidi"/>
            <w:noProof/>
            <w:sz w:val="22"/>
            <w:szCs w:val="22"/>
          </w:rPr>
          <w:tab/>
        </w:r>
        <w:r w:rsidR="004A3FC6" w:rsidRPr="00CC15D7">
          <w:rPr>
            <w:rStyle w:val="Hyperlink"/>
            <w:noProof/>
          </w:rPr>
          <w:t>Regulatory Background</w:t>
        </w:r>
        <w:r w:rsidR="004A3FC6">
          <w:rPr>
            <w:noProof/>
            <w:webHidden/>
          </w:rPr>
          <w:tab/>
        </w:r>
        <w:r w:rsidR="00853146">
          <w:rPr>
            <w:noProof/>
            <w:webHidden/>
          </w:rPr>
          <w:fldChar w:fldCharType="begin"/>
        </w:r>
        <w:r w:rsidR="004A3FC6">
          <w:rPr>
            <w:noProof/>
            <w:webHidden/>
          </w:rPr>
          <w:instrText xml:space="preserve"> PAGEREF _Toc331769896 \h </w:instrText>
        </w:r>
        <w:r w:rsidR="00853146">
          <w:rPr>
            <w:noProof/>
            <w:webHidden/>
          </w:rPr>
        </w:r>
        <w:r w:rsidR="00853146">
          <w:rPr>
            <w:noProof/>
            <w:webHidden/>
          </w:rPr>
          <w:fldChar w:fldCharType="separate"/>
        </w:r>
        <w:r>
          <w:rPr>
            <w:noProof/>
            <w:webHidden/>
          </w:rPr>
          <w:t>3</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897" w:history="1">
        <w:r w:rsidR="004A3FC6" w:rsidRPr="00CC15D7">
          <w:rPr>
            <w:rStyle w:val="Hyperlink"/>
            <w:noProof/>
          </w:rPr>
          <w:t>1.1.4</w:t>
        </w:r>
        <w:r w:rsidR="004A3FC6">
          <w:rPr>
            <w:rFonts w:asciiTheme="minorHAnsi" w:eastAsiaTheme="minorEastAsia" w:hAnsiTheme="minorHAnsi" w:cstheme="minorBidi"/>
            <w:noProof/>
            <w:sz w:val="22"/>
            <w:szCs w:val="22"/>
          </w:rPr>
          <w:tab/>
        </w:r>
        <w:r w:rsidR="004A3FC6" w:rsidRPr="00CC15D7">
          <w:rPr>
            <w:rStyle w:val="Hyperlink"/>
            <w:noProof/>
          </w:rPr>
          <w:t>Phase I Investigation</w:t>
        </w:r>
        <w:r w:rsidR="004A3FC6">
          <w:rPr>
            <w:noProof/>
            <w:webHidden/>
          </w:rPr>
          <w:tab/>
        </w:r>
        <w:r w:rsidR="00853146">
          <w:rPr>
            <w:noProof/>
            <w:webHidden/>
          </w:rPr>
          <w:fldChar w:fldCharType="begin"/>
        </w:r>
        <w:r w:rsidR="004A3FC6">
          <w:rPr>
            <w:noProof/>
            <w:webHidden/>
          </w:rPr>
          <w:instrText xml:space="preserve"> PAGEREF _Toc331769897 \h </w:instrText>
        </w:r>
        <w:r w:rsidR="00853146">
          <w:rPr>
            <w:noProof/>
            <w:webHidden/>
          </w:rPr>
        </w:r>
        <w:r w:rsidR="00853146">
          <w:rPr>
            <w:noProof/>
            <w:webHidden/>
          </w:rPr>
          <w:fldChar w:fldCharType="separate"/>
        </w:r>
        <w:r>
          <w:rPr>
            <w:noProof/>
            <w:webHidden/>
          </w:rPr>
          <w:t>3</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898" w:history="1">
        <w:r w:rsidR="004A3FC6" w:rsidRPr="00CC15D7">
          <w:rPr>
            <w:rStyle w:val="Hyperlink"/>
            <w:noProof/>
          </w:rPr>
          <w:t>1.2</w:t>
        </w:r>
        <w:r w:rsidR="004A3FC6">
          <w:rPr>
            <w:rFonts w:asciiTheme="minorHAnsi" w:eastAsiaTheme="minorEastAsia" w:hAnsiTheme="minorHAnsi" w:cstheme="minorBidi"/>
            <w:noProof/>
            <w:sz w:val="22"/>
            <w:szCs w:val="22"/>
          </w:rPr>
          <w:tab/>
        </w:r>
        <w:r w:rsidR="004A3FC6" w:rsidRPr="00CC15D7">
          <w:rPr>
            <w:rStyle w:val="Hyperlink"/>
            <w:noProof/>
          </w:rPr>
          <w:t>Purpose and Scope</w:t>
        </w:r>
        <w:r w:rsidR="004A3FC6">
          <w:rPr>
            <w:noProof/>
            <w:webHidden/>
          </w:rPr>
          <w:tab/>
        </w:r>
        <w:r w:rsidR="00853146">
          <w:rPr>
            <w:noProof/>
            <w:webHidden/>
          </w:rPr>
          <w:fldChar w:fldCharType="begin"/>
        </w:r>
        <w:r w:rsidR="004A3FC6">
          <w:rPr>
            <w:noProof/>
            <w:webHidden/>
          </w:rPr>
          <w:instrText xml:space="preserve"> PAGEREF _Toc331769898 \h </w:instrText>
        </w:r>
        <w:r w:rsidR="00853146">
          <w:rPr>
            <w:noProof/>
            <w:webHidden/>
          </w:rPr>
        </w:r>
        <w:r w:rsidR="00853146">
          <w:rPr>
            <w:noProof/>
            <w:webHidden/>
          </w:rPr>
          <w:fldChar w:fldCharType="separate"/>
        </w:r>
        <w:r>
          <w:rPr>
            <w:noProof/>
            <w:webHidden/>
          </w:rPr>
          <w:t>4</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899" w:history="1">
        <w:r w:rsidR="004A3FC6" w:rsidRPr="00CC15D7">
          <w:rPr>
            <w:rStyle w:val="Hyperlink"/>
            <w:noProof/>
          </w:rPr>
          <w:t>1.3</w:t>
        </w:r>
        <w:r w:rsidR="004A3FC6">
          <w:rPr>
            <w:rFonts w:asciiTheme="minorHAnsi" w:eastAsiaTheme="minorEastAsia" w:hAnsiTheme="minorHAnsi" w:cstheme="minorBidi"/>
            <w:noProof/>
            <w:sz w:val="22"/>
            <w:szCs w:val="22"/>
          </w:rPr>
          <w:tab/>
        </w:r>
        <w:r w:rsidR="004A3FC6" w:rsidRPr="00CC15D7">
          <w:rPr>
            <w:rStyle w:val="Hyperlink"/>
            <w:noProof/>
          </w:rPr>
          <w:t>Preliminary Evaluation Report</w:t>
        </w:r>
        <w:r w:rsidR="004A3FC6">
          <w:rPr>
            <w:noProof/>
            <w:webHidden/>
          </w:rPr>
          <w:tab/>
        </w:r>
        <w:r w:rsidR="00853146">
          <w:rPr>
            <w:noProof/>
            <w:webHidden/>
          </w:rPr>
          <w:fldChar w:fldCharType="begin"/>
        </w:r>
        <w:r w:rsidR="004A3FC6">
          <w:rPr>
            <w:noProof/>
            <w:webHidden/>
          </w:rPr>
          <w:instrText xml:space="preserve"> PAGEREF _Toc331769899 \h </w:instrText>
        </w:r>
        <w:r w:rsidR="00853146">
          <w:rPr>
            <w:noProof/>
            <w:webHidden/>
          </w:rPr>
        </w:r>
        <w:r w:rsidR="00853146">
          <w:rPr>
            <w:noProof/>
            <w:webHidden/>
          </w:rPr>
          <w:fldChar w:fldCharType="separate"/>
        </w:r>
        <w:r>
          <w:rPr>
            <w:noProof/>
            <w:webHidden/>
          </w:rPr>
          <w:t>4</w:t>
        </w:r>
        <w:r w:rsidR="00853146">
          <w:rPr>
            <w:noProof/>
            <w:webHidden/>
          </w:rPr>
          <w:fldChar w:fldCharType="end"/>
        </w:r>
      </w:hyperlink>
    </w:p>
    <w:p w:rsidR="004A3FC6" w:rsidRDefault="0005693C">
      <w:pPr>
        <w:pStyle w:val="TOC1"/>
        <w:tabs>
          <w:tab w:val="right" w:leader="dot" w:pos="9352"/>
        </w:tabs>
        <w:rPr>
          <w:rFonts w:asciiTheme="minorHAnsi" w:eastAsiaTheme="minorEastAsia" w:hAnsiTheme="minorHAnsi" w:cstheme="minorBidi"/>
          <w:caps w:val="0"/>
          <w:noProof/>
          <w:sz w:val="22"/>
        </w:rPr>
      </w:pPr>
      <w:hyperlink w:anchor="_Toc331769900" w:history="1">
        <w:r w:rsidR="004A3FC6" w:rsidRPr="00CC15D7">
          <w:rPr>
            <w:rStyle w:val="Hyperlink"/>
            <w:noProof/>
          </w:rPr>
          <w:t>2.0</w:t>
        </w:r>
        <w:r w:rsidR="004A3FC6">
          <w:rPr>
            <w:rFonts w:asciiTheme="minorHAnsi" w:eastAsiaTheme="minorEastAsia" w:hAnsiTheme="minorHAnsi" w:cstheme="minorBidi"/>
            <w:caps w:val="0"/>
            <w:noProof/>
            <w:sz w:val="22"/>
          </w:rPr>
          <w:tab/>
        </w:r>
        <w:r w:rsidR="004A3FC6" w:rsidRPr="00CC15D7">
          <w:rPr>
            <w:rStyle w:val="Hyperlink"/>
            <w:noProof/>
          </w:rPr>
          <w:t>Project Management</w:t>
        </w:r>
        <w:r w:rsidR="004A3FC6">
          <w:rPr>
            <w:noProof/>
            <w:webHidden/>
          </w:rPr>
          <w:tab/>
        </w:r>
        <w:r w:rsidR="00853146">
          <w:rPr>
            <w:noProof/>
            <w:webHidden/>
          </w:rPr>
          <w:fldChar w:fldCharType="begin"/>
        </w:r>
        <w:r w:rsidR="004A3FC6">
          <w:rPr>
            <w:noProof/>
            <w:webHidden/>
          </w:rPr>
          <w:instrText xml:space="preserve"> PAGEREF _Toc331769900 \h </w:instrText>
        </w:r>
        <w:r w:rsidR="00853146">
          <w:rPr>
            <w:noProof/>
            <w:webHidden/>
          </w:rPr>
        </w:r>
        <w:r w:rsidR="00853146">
          <w:rPr>
            <w:noProof/>
            <w:webHidden/>
          </w:rPr>
          <w:fldChar w:fldCharType="separate"/>
        </w:r>
        <w:r>
          <w:rPr>
            <w:noProof/>
            <w:webHidden/>
          </w:rPr>
          <w:t>5</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01" w:history="1">
        <w:r w:rsidR="004A3FC6" w:rsidRPr="00CC15D7">
          <w:rPr>
            <w:rStyle w:val="Hyperlink"/>
            <w:noProof/>
          </w:rPr>
          <w:t>2.1</w:t>
        </w:r>
        <w:r w:rsidR="004A3FC6">
          <w:rPr>
            <w:rFonts w:asciiTheme="minorHAnsi" w:eastAsiaTheme="minorEastAsia" w:hAnsiTheme="minorHAnsi" w:cstheme="minorBidi"/>
            <w:noProof/>
            <w:sz w:val="22"/>
            <w:szCs w:val="22"/>
          </w:rPr>
          <w:tab/>
        </w:r>
        <w:r w:rsidR="004A3FC6" w:rsidRPr="00CC15D7">
          <w:rPr>
            <w:rStyle w:val="Hyperlink"/>
            <w:noProof/>
          </w:rPr>
          <w:t>Project Organization and Key Personnel</w:t>
        </w:r>
        <w:r w:rsidR="004A3FC6">
          <w:rPr>
            <w:noProof/>
            <w:webHidden/>
          </w:rPr>
          <w:tab/>
        </w:r>
        <w:r w:rsidR="00853146">
          <w:rPr>
            <w:noProof/>
            <w:webHidden/>
          </w:rPr>
          <w:fldChar w:fldCharType="begin"/>
        </w:r>
        <w:r w:rsidR="004A3FC6">
          <w:rPr>
            <w:noProof/>
            <w:webHidden/>
          </w:rPr>
          <w:instrText xml:space="preserve"> PAGEREF _Toc331769901 \h </w:instrText>
        </w:r>
        <w:r w:rsidR="00853146">
          <w:rPr>
            <w:noProof/>
            <w:webHidden/>
          </w:rPr>
        </w:r>
        <w:r w:rsidR="00853146">
          <w:rPr>
            <w:noProof/>
            <w:webHidden/>
          </w:rPr>
          <w:fldChar w:fldCharType="separate"/>
        </w:r>
        <w:r>
          <w:rPr>
            <w:noProof/>
            <w:webHidden/>
          </w:rPr>
          <w:t>5</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02" w:history="1">
        <w:r w:rsidR="004A3FC6" w:rsidRPr="00CC15D7">
          <w:rPr>
            <w:rStyle w:val="Hyperlink"/>
            <w:noProof/>
          </w:rPr>
          <w:t>2.2</w:t>
        </w:r>
        <w:r w:rsidR="004A3FC6">
          <w:rPr>
            <w:rFonts w:asciiTheme="minorHAnsi" w:eastAsiaTheme="minorEastAsia" w:hAnsiTheme="minorHAnsi" w:cstheme="minorBidi"/>
            <w:noProof/>
            <w:sz w:val="22"/>
            <w:szCs w:val="22"/>
          </w:rPr>
          <w:tab/>
        </w:r>
        <w:r w:rsidR="004A3FC6" w:rsidRPr="00CC15D7">
          <w:rPr>
            <w:rStyle w:val="Hyperlink"/>
            <w:noProof/>
          </w:rPr>
          <w:t>Communication and Coordination with OEPA</w:t>
        </w:r>
        <w:r w:rsidR="004A3FC6">
          <w:rPr>
            <w:noProof/>
            <w:webHidden/>
          </w:rPr>
          <w:tab/>
        </w:r>
        <w:r w:rsidR="00853146">
          <w:rPr>
            <w:noProof/>
            <w:webHidden/>
          </w:rPr>
          <w:fldChar w:fldCharType="begin"/>
        </w:r>
        <w:r w:rsidR="004A3FC6">
          <w:rPr>
            <w:noProof/>
            <w:webHidden/>
          </w:rPr>
          <w:instrText xml:space="preserve"> PAGEREF _Toc331769902 \h </w:instrText>
        </w:r>
        <w:r w:rsidR="00853146">
          <w:rPr>
            <w:noProof/>
            <w:webHidden/>
          </w:rPr>
        </w:r>
        <w:r w:rsidR="00853146">
          <w:rPr>
            <w:noProof/>
            <w:webHidden/>
          </w:rPr>
          <w:fldChar w:fldCharType="separate"/>
        </w:r>
        <w:r>
          <w:rPr>
            <w:noProof/>
            <w:webHidden/>
          </w:rPr>
          <w:t>5</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03" w:history="1">
        <w:r w:rsidR="004A3FC6" w:rsidRPr="00CC15D7">
          <w:rPr>
            <w:rStyle w:val="Hyperlink"/>
            <w:noProof/>
          </w:rPr>
          <w:t>2.2.1</w:t>
        </w:r>
        <w:r w:rsidR="004A3FC6">
          <w:rPr>
            <w:rFonts w:asciiTheme="minorHAnsi" w:eastAsiaTheme="minorEastAsia" w:hAnsiTheme="minorHAnsi" w:cstheme="minorBidi"/>
            <w:noProof/>
            <w:sz w:val="22"/>
            <w:szCs w:val="22"/>
          </w:rPr>
          <w:tab/>
        </w:r>
        <w:r w:rsidR="004A3FC6" w:rsidRPr="00CC15D7">
          <w:rPr>
            <w:rStyle w:val="Hyperlink"/>
            <w:noProof/>
          </w:rPr>
          <w:t>Meetings and Conference Calls</w:t>
        </w:r>
        <w:r w:rsidR="004A3FC6">
          <w:rPr>
            <w:noProof/>
            <w:webHidden/>
          </w:rPr>
          <w:tab/>
        </w:r>
        <w:r w:rsidR="00853146">
          <w:rPr>
            <w:noProof/>
            <w:webHidden/>
          </w:rPr>
          <w:fldChar w:fldCharType="begin"/>
        </w:r>
        <w:r w:rsidR="004A3FC6">
          <w:rPr>
            <w:noProof/>
            <w:webHidden/>
          </w:rPr>
          <w:instrText xml:space="preserve"> PAGEREF _Toc331769903 \h </w:instrText>
        </w:r>
        <w:r w:rsidR="00853146">
          <w:rPr>
            <w:noProof/>
            <w:webHidden/>
          </w:rPr>
        </w:r>
        <w:r w:rsidR="00853146">
          <w:rPr>
            <w:noProof/>
            <w:webHidden/>
          </w:rPr>
          <w:fldChar w:fldCharType="separate"/>
        </w:r>
        <w:r>
          <w:rPr>
            <w:noProof/>
            <w:webHidden/>
          </w:rPr>
          <w:t>6</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04" w:history="1">
        <w:r w:rsidR="004A3FC6" w:rsidRPr="00CC15D7">
          <w:rPr>
            <w:rStyle w:val="Hyperlink"/>
            <w:noProof/>
          </w:rPr>
          <w:t>2.2.2</w:t>
        </w:r>
        <w:r w:rsidR="004A3FC6">
          <w:rPr>
            <w:rFonts w:asciiTheme="minorHAnsi" w:eastAsiaTheme="minorEastAsia" w:hAnsiTheme="minorHAnsi" w:cstheme="minorBidi"/>
            <w:noProof/>
            <w:sz w:val="22"/>
            <w:szCs w:val="22"/>
          </w:rPr>
          <w:tab/>
        </w:r>
        <w:r w:rsidR="004A3FC6" w:rsidRPr="00CC15D7">
          <w:rPr>
            <w:rStyle w:val="Hyperlink"/>
            <w:noProof/>
          </w:rPr>
          <w:t>Progress Reporting</w:t>
        </w:r>
        <w:r w:rsidR="004A3FC6">
          <w:rPr>
            <w:noProof/>
            <w:webHidden/>
          </w:rPr>
          <w:tab/>
        </w:r>
        <w:r w:rsidR="00853146">
          <w:rPr>
            <w:noProof/>
            <w:webHidden/>
          </w:rPr>
          <w:fldChar w:fldCharType="begin"/>
        </w:r>
        <w:r w:rsidR="004A3FC6">
          <w:rPr>
            <w:noProof/>
            <w:webHidden/>
          </w:rPr>
          <w:instrText xml:space="preserve"> PAGEREF _Toc331769904 \h </w:instrText>
        </w:r>
        <w:r w:rsidR="00853146">
          <w:rPr>
            <w:noProof/>
            <w:webHidden/>
          </w:rPr>
        </w:r>
        <w:r w:rsidR="00853146">
          <w:rPr>
            <w:noProof/>
            <w:webHidden/>
          </w:rPr>
          <w:fldChar w:fldCharType="separate"/>
        </w:r>
        <w:r>
          <w:rPr>
            <w:noProof/>
            <w:webHidden/>
          </w:rPr>
          <w:t>6</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05" w:history="1">
        <w:r w:rsidR="004A3FC6" w:rsidRPr="00CC15D7">
          <w:rPr>
            <w:rStyle w:val="Hyperlink"/>
            <w:noProof/>
          </w:rPr>
          <w:t>2.3</w:t>
        </w:r>
        <w:r w:rsidR="004A3FC6">
          <w:rPr>
            <w:rFonts w:asciiTheme="minorHAnsi" w:eastAsiaTheme="minorEastAsia" w:hAnsiTheme="minorHAnsi" w:cstheme="minorBidi"/>
            <w:noProof/>
            <w:sz w:val="22"/>
            <w:szCs w:val="22"/>
          </w:rPr>
          <w:tab/>
        </w:r>
        <w:r w:rsidR="004A3FC6" w:rsidRPr="00CC15D7">
          <w:rPr>
            <w:rStyle w:val="Hyperlink"/>
            <w:noProof/>
          </w:rPr>
          <w:t>Project Approach</w:t>
        </w:r>
        <w:r w:rsidR="004A3FC6">
          <w:rPr>
            <w:noProof/>
            <w:webHidden/>
          </w:rPr>
          <w:tab/>
        </w:r>
        <w:r w:rsidR="00853146">
          <w:rPr>
            <w:noProof/>
            <w:webHidden/>
          </w:rPr>
          <w:fldChar w:fldCharType="begin"/>
        </w:r>
        <w:r w:rsidR="004A3FC6">
          <w:rPr>
            <w:noProof/>
            <w:webHidden/>
          </w:rPr>
          <w:instrText xml:space="preserve"> PAGEREF _Toc331769905 \h </w:instrText>
        </w:r>
        <w:r w:rsidR="00853146">
          <w:rPr>
            <w:noProof/>
            <w:webHidden/>
          </w:rPr>
        </w:r>
        <w:r w:rsidR="00853146">
          <w:rPr>
            <w:noProof/>
            <w:webHidden/>
          </w:rPr>
          <w:fldChar w:fldCharType="separate"/>
        </w:r>
        <w:r>
          <w:rPr>
            <w:noProof/>
            <w:webHidden/>
          </w:rPr>
          <w:t>6</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06" w:history="1">
        <w:r w:rsidR="004A3FC6" w:rsidRPr="00CC15D7">
          <w:rPr>
            <w:rStyle w:val="Hyperlink"/>
            <w:noProof/>
          </w:rPr>
          <w:t>2.3.1</w:t>
        </w:r>
        <w:r w:rsidR="004A3FC6">
          <w:rPr>
            <w:rFonts w:asciiTheme="minorHAnsi" w:eastAsiaTheme="minorEastAsia" w:hAnsiTheme="minorHAnsi" w:cstheme="minorBidi"/>
            <w:noProof/>
            <w:sz w:val="22"/>
            <w:szCs w:val="22"/>
          </w:rPr>
          <w:tab/>
        </w:r>
        <w:r w:rsidR="004A3FC6" w:rsidRPr="00CC15D7">
          <w:rPr>
            <w:rStyle w:val="Hyperlink"/>
            <w:noProof/>
          </w:rPr>
          <w:t>Initial Characterization</w:t>
        </w:r>
        <w:r w:rsidR="004A3FC6">
          <w:rPr>
            <w:noProof/>
            <w:webHidden/>
          </w:rPr>
          <w:tab/>
        </w:r>
        <w:r w:rsidR="00853146">
          <w:rPr>
            <w:noProof/>
            <w:webHidden/>
          </w:rPr>
          <w:fldChar w:fldCharType="begin"/>
        </w:r>
        <w:r w:rsidR="004A3FC6">
          <w:rPr>
            <w:noProof/>
            <w:webHidden/>
          </w:rPr>
          <w:instrText xml:space="preserve"> PAGEREF _Toc331769906 \h </w:instrText>
        </w:r>
        <w:r w:rsidR="00853146">
          <w:rPr>
            <w:noProof/>
            <w:webHidden/>
          </w:rPr>
        </w:r>
        <w:r w:rsidR="00853146">
          <w:rPr>
            <w:noProof/>
            <w:webHidden/>
          </w:rPr>
          <w:fldChar w:fldCharType="separate"/>
        </w:r>
        <w:r>
          <w:rPr>
            <w:noProof/>
            <w:webHidden/>
          </w:rPr>
          <w:t>6</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07" w:history="1">
        <w:r w:rsidR="004A3FC6" w:rsidRPr="00CC15D7">
          <w:rPr>
            <w:rStyle w:val="Hyperlink"/>
            <w:noProof/>
          </w:rPr>
          <w:t>2.3.2</w:t>
        </w:r>
        <w:r w:rsidR="004A3FC6">
          <w:rPr>
            <w:rFonts w:asciiTheme="minorHAnsi" w:eastAsiaTheme="minorEastAsia" w:hAnsiTheme="minorHAnsi" w:cstheme="minorBidi"/>
            <w:noProof/>
            <w:sz w:val="22"/>
            <w:szCs w:val="22"/>
          </w:rPr>
          <w:tab/>
        </w:r>
        <w:r w:rsidR="004A3FC6" w:rsidRPr="00CC15D7">
          <w:rPr>
            <w:rStyle w:val="Hyperlink"/>
            <w:noProof/>
          </w:rPr>
          <w:t>Interim Actions</w:t>
        </w:r>
        <w:r w:rsidR="004A3FC6">
          <w:rPr>
            <w:noProof/>
            <w:webHidden/>
          </w:rPr>
          <w:tab/>
        </w:r>
        <w:r w:rsidR="00853146">
          <w:rPr>
            <w:noProof/>
            <w:webHidden/>
          </w:rPr>
          <w:fldChar w:fldCharType="begin"/>
        </w:r>
        <w:r w:rsidR="004A3FC6">
          <w:rPr>
            <w:noProof/>
            <w:webHidden/>
          </w:rPr>
          <w:instrText xml:space="preserve"> PAGEREF _Toc331769907 \h </w:instrText>
        </w:r>
        <w:r w:rsidR="00853146">
          <w:rPr>
            <w:noProof/>
            <w:webHidden/>
          </w:rPr>
        </w:r>
        <w:r w:rsidR="00853146">
          <w:rPr>
            <w:noProof/>
            <w:webHidden/>
          </w:rPr>
          <w:fldChar w:fldCharType="separate"/>
        </w:r>
        <w:r>
          <w:rPr>
            <w:noProof/>
            <w:webHidden/>
          </w:rPr>
          <w:t>7</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09" w:history="1">
        <w:r w:rsidR="004A3FC6" w:rsidRPr="00CC15D7">
          <w:rPr>
            <w:rStyle w:val="Hyperlink"/>
            <w:noProof/>
          </w:rPr>
          <w:t>2.3.3</w:t>
        </w:r>
        <w:r w:rsidR="004A3FC6">
          <w:rPr>
            <w:rFonts w:asciiTheme="minorHAnsi" w:eastAsiaTheme="minorEastAsia" w:hAnsiTheme="minorHAnsi" w:cstheme="minorBidi"/>
            <w:noProof/>
            <w:sz w:val="22"/>
            <w:szCs w:val="22"/>
          </w:rPr>
          <w:tab/>
        </w:r>
        <w:r w:rsidR="004A3FC6" w:rsidRPr="00CC15D7">
          <w:rPr>
            <w:rStyle w:val="Hyperlink"/>
            <w:noProof/>
          </w:rPr>
          <w:t>Remedial Investigation</w:t>
        </w:r>
        <w:r w:rsidR="004A3FC6">
          <w:rPr>
            <w:noProof/>
            <w:webHidden/>
          </w:rPr>
          <w:tab/>
        </w:r>
        <w:r w:rsidR="00853146">
          <w:rPr>
            <w:noProof/>
            <w:webHidden/>
          </w:rPr>
          <w:fldChar w:fldCharType="begin"/>
        </w:r>
        <w:r w:rsidR="004A3FC6">
          <w:rPr>
            <w:noProof/>
            <w:webHidden/>
          </w:rPr>
          <w:instrText xml:space="preserve"> PAGEREF _Toc331769909 \h </w:instrText>
        </w:r>
        <w:r w:rsidR="00853146">
          <w:rPr>
            <w:noProof/>
            <w:webHidden/>
          </w:rPr>
        </w:r>
        <w:r w:rsidR="00853146">
          <w:rPr>
            <w:noProof/>
            <w:webHidden/>
          </w:rPr>
          <w:fldChar w:fldCharType="separate"/>
        </w:r>
        <w:r>
          <w:rPr>
            <w:noProof/>
            <w:webHidden/>
          </w:rPr>
          <w:t>7</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10" w:history="1">
        <w:r w:rsidR="004A3FC6" w:rsidRPr="00CC15D7">
          <w:rPr>
            <w:rStyle w:val="Hyperlink"/>
            <w:noProof/>
          </w:rPr>
          <w:t>2.3.4</w:t>
        </w:r>
        <w:r w:rsidR="004A3FC6">
          <w:rPr>
            <w:rFonts w:asciiTheme="minorHAnsi" w:eastAsiaTheme="minorEastAsia" w:hAnsiTheme="minorHAnsi" w:cstheme="minorBidi"/>
            <w:noProof/>
            <w:sz w:val="22"/>
            <w:szCs w:val="22"/>
          </w:rPr>
          <w:tab/>
        </w:r>
        <w:r w:rsidR="004A3FC6" w:rsidRPr="00CC15D7">
          <w:rPr>
            <w:rStyle w:val="Hyperlink"/>
            <w:noProof/>
          </w:rPr>
          <w:t>Risk Assessments</w:t>
        </w:r>
        <w:r w:rsidR="004A3FC6">
          <w:rPr>
            <w:noProof/>
            <w:webHidden/>
          </w:rPr>
          <w:tab/>
        </w:r>
        <w:r w:rsidR="00853146">
          <w:rPr>
            <w:noProof/>
            <w:webHidden/>
          </w:rPr>
          <w:fldChar w:fldCharType="begin"/>
        </w:r>
        <w:r w:rsidR="004A3FC6">
          <w:rPr>
            <w:noProof/>
            <w:webHidden/>
          </w:rPr>
          <w:instrText xml:space="preserve"> PAGEREF _Toc331769910 \h </w:instrText>
        </w:r>
        <w:r w:rsidR="00853146">
          <w:rPr>
            <w:noProof/>
            <w:webHidden/>
          </w:rPr>
        </w:r>
        <w:r w:rsidR="00853146">
          <w:rPr>
            <w:noProof/>
            <w:webHidden/>
          </w:rPr>
          <w:fldChar w:fldCharType="separate"/>
        </w:r>
        <w:r>
          <w:rPr>
            <w:noProof/>
            <w:webHidden/>
          </w:rPr>
          <w:t>7</w:t>
        </w:r>
        <w:r w:rsidR="00853146">
          <w:rPr>
            <w:noProof/>
            <w:webHidden/>
          </w:rPr>
          <w:fldChar w:fldCharType="end"/>
        </w:r>
      </w:hyperlink>
    </w:p>
    <w:p w:rsidR="004A3FC6" w:rsidRDefault="0005693C">
      <w:pPr>
        <w:pStyle w:val="TOC4"/>
        <w:tabs>
          <w:tab w:val="left" w:pos="1598"/>
          <w:tab w:val="right" w:leader="dot" w:pos="9352"/>
        </w:tabs>
        <w:rPr>
          <w:rFonts w:asciiTheme="minorHAnsi" w:eastAsiaTheme="minorEastAsia" w:hAnsiTheme="minorHAnsi" w:cstheme="minorBidi"/>
          <w:noProof/>
          <w:sz w:val="22"/>
          <w:szCs w:val="22"/>
        </w:rPr>
      </w:pPr>
      <w:hyperlink w:anchor="_Toc331769911" w:history="1">
        <w:r w:rsidR="004A3FC6" w:rsidRPr="00CC15D7">
          <w:rPr>
            <w:rStyle w:val="Hyperlink"/>
            <w:caps/>
            <w:noProof/>
          </w:rPr>
          <w:t>2.3.4.1</w:t>
        </w:r>
        <w:r w:rsidR="004A3FC6">
          <w:rPr>
            <w:rFonts w:asciiTheme="minorHAnsi" w:eastAsiaTheme="minorEastAsia" w:hAnsiTheme="minorHAnsi" w:cstheme="minorBidi"/>
            <w:noProof/>
            <w:sz w:val="22"/>
            <w:szCs w:val="22"/>
          </w:rPr>
          <w:tab/>
        </w:r>
        <w:r w:rsidR="004A3FC6" w:rsidRPr="00CC15D7">
          <w:rPr>
            <w:rStyle w:val="Hyperlink"/>
            <w:noProof/>
          </w:rPr>
          <w:t>Exposure Areas</w:t>
        </w:r>
        <w:r w:rsidR="004A3FC6">
          <w:rPr>
            <w:noProof/>
            <w:webHidden/>
          </w:rPr>
          <w:tab/>
        </w:r>
        <w:r w:rsidR="00853146">
          <w:rPr>
            <w:noProof/>
            <w:webHidden/>
          </w:rPr>
          <w:fldChar w:fldCharType="begin"/>
        </w:r>
        <w:r w:rsidR="004A3FC6">
          <w:rPr>
            <w:noProof/>
            <w:webHidden/>
          </w:rPr>
          <w:instrText xml:space="preserve"> PAGEREF _Toc331769911 \h </w:instrText>
        </w:r>
        <w:r w:rsidR="00853146">
          <w:rPr>
            <w:noProof/>
            <w:webHidden/>
          </w:rPr>
        </w:r>
        <w:r w:rsidR="00853146">
          <w:rPr>
            <w:noProof/>
            <w:webHidden/>
          </w:rPr>
          <w:fldChar w:fldCharType="separate"/>
        </w:r>
        <w:r>
          <w:rPr>
            <w:noProof/>
            <w:webHidden/>
          </w:rPr>
          <w:t>7</w:t>
        </w:r>
        <w:r w:rsidR="00853146">
          <w:rPr>
            <w:noProof/>
            <w:webHidden/>
          </w:rPr>
          <w:fldChar w:fldCharType="end"/>
        </w:r>
      </w:hyperlink>
    </w:p>
    <w:p w:rsidR="004A3FC6" w:rsidRDefault="0005693C">
      <w:pPr>
        <w:pStyle w:val="TOC4"/>
        <w:tabs>
          <w:tab w:val="left" w:pos="1598"/>
          <w:tab w:val="right" w:leader="dot" w:pos="9352"/>
        </w:tabs>
        <w:rPr>
          <w:rFonts w:asciiTheme="minorHAnsi" w:eastAsiaTheme="minorEastAsia" w:hAnsiTheme="minorHAnsi" w:cstheme="minorBidi"/>
          <w:noProof/>
          <w:sz w:val="22"/>
          <w:szCs w:val="22"/>
        </w:rPr>
      </w:pPr>
      <w:hyperlink w:anchor="_Toc331769912" w:history="1">
        <w:r w:rsidR="004A3FC6" w:rsidRPr="00CC15D7">
          <w:rPr>
            <w:rStyle w:val="Hyperlink"/>
            <w:caps/>
            <w:noProof/>
          </w:rPr>
          <w:t>2.3.4.2</w:t>
        </w:r>
        <w:r w:rsidR="004A3FC6">
          <w:rPr>
            <w:rFonts w:asciiTheme="minorHAnsi" w:eastAsiaTheme="minorEastAsia" w:hAnsiTheme="minorHAnsi" w:cstheme="minorBidi"/>
            <w:noProof/>
            <w:sz w:val="22"/>
            <w:szCs w:val="22"/>
          </w:rPr>
          <w:tab/>
        </w:r>
        <w:r w:rsidR="004A3FC6" w:rsidRPr="00CC15D7">
          <w:rPr>
            <w:rStyle w:val="Hyperlink"/>
            <w:noProof/>
          </w:rPr>
          <w:t>Selection of Chemicals of Potential Concern (COPCs)</w:t>
        </w:r>
        <w:r w:rsidR="004A3FC6">
          <w:rPr>
            <w:noProof/>
            <w:webHidden/>
          </w:rPr>
          <w:tab/>
        </w:r>
        <w:r w:rsidR="00853146">
          <w:rPr>
            <w:noProof/>
            <w:webHidden/>
          </w:rPr>
          <w:fldChar w:fldCharType="begin"/>
        </w:r>
        <w:r w:rsidR="004A3FC6">
          <w:rPr>
            <w:noProof/>
            <w:webHidden/>
          </w:rPr>
          <w:instrText xml:space="preserve"> PAGEREF _Toc331769912 \h </w:instrText>
        </w:r>
        <w:r w:rsidR="00853146">
          <w:rPr>
            <w:noProof/>
            <w:webHidden/>
          </w:rPr>
        </w:r>
        <w:r w:rsidR="00853146">
          <w:rPr>
            <w:noProof/>
            <w:webHidden/>
          </w:rPr>
          <w:fldChar w:fldCharType="separate"/>
        </w:r>
        <w:r>
          <w:rPr>
            <w:noProof/>
            <w:webHidden/>
          </w:rPr>
          <w:t>8</w:t>
        </w:r>
        <w:r w:rsidR="00853146">
          <w:rPr>
            <w:noProof/>
            <w:webHidden/>
          </w:rPr>
          <w:fldChar w:fldCharType="end"/>
        </w:r>
      </w:hyperlink>
    </w:p>
    <w:p w:rsidR="004A3FC6" w:rsidRDefault="0005693C">
      <w:pPr>
        <w:pStyle w:val="TOC4"/>
        <w:tabs>
          <w:tab w:val="left" w:pos="1598"/>
          <w:tab w:val="right" w:leader="dot" w:pos="9352"/>
        </w:tabs>
        <w:rPr>
          <w:rFonts w:asciiTheme="minorHAnsi" w:eastAsiaTheme="minorEastAsia" w:hAnsiTheme="minorHAnsi" w:cstheme="minorBidi"/>
          <w:noProof/>
          <w:sz w:val="22"/>
          <w:szCs w:val="22"/>
        </w:rPr>
      </w:pPr>
      <w:hyperlink w:anchor="_Toc331769913" w:history="1">
        <w:r w:rsidR="004A3FC6" w:rsidRPr="00CC15D7">
          <w:rPr>
            <w:rStyle w:val="Hyperlink"/>
            <w:caps/>
            <w:noProof/>
          </w:rPr>
          <w:t>2.3.4.3</w:t>
        </w:r>
        <w:r w:rsidR="004A3FC6">
          <w:rPr>
            <w:rFonts w:asciiTheme="minorHAnsi" w:eastAsiaTheme="minorEastAsia" w:hAnsiTheme="minorHAnsi" w:cstheme="minorBidi"/>
            <w:noProof/>
            <w:sz w:val="22"/>
            <w:szCs w:val="22"/>
          </w:rPr>
          <w:tab/>
        </w:r>
        <w:r w:rsidR="004A3FC6" w:rsidRPr="00CC15D7">
          <w:rPr>
            <w:rStyle w:val="Hyperlink"/>
            <w:noProof/>
          </w:rPr>
          <w:t>Natural Background</w:t>
        </w:r>
        <w:r w:rsidR="004A3FC6">
          <w:rPr>
            <w:noProof/>
            <w:webHidden/>
          </w:rPr>
          <w:tab/>
        </w:r>
        <w:r w:rsidR="00853146">
          <w:rPr>
            <w:noProof/>
            <w:webHidden/>
          </w:rPr>
          <w:fldChar w:fldCharType="begin"/>
        </w:r>
        <w:r w:rsidR="004A3FC6">
          <w:rPr>
            <w:noProof/>
            <w:webHidden/>
          </w:rPr>
          <w:instrText xml:space="preserve"> PAGEREF _Toc331769913 \h </w:instrText>
        </w:r>
        <w:r w:rsidR="00853146">
          <w:rPr>
            <w:noProof/>
            <w:webHidden/>
          </w:rPr>
        </w:r>
        <w:r w:rsidR="00853146">
          <w:rPr>
            <w:noProof/>
            <w:webHidden/>
          </w:rPr>
          <w:fldChar w:fldCharType="separate"/>
        </w:r>
        <w:r>
          <w:rPr>
            <w:noProof/>
            <w:webHidden/>
          </w:rPr>
          <w:t>9</w:t>
        </w:r>
        <w:r w:rsidR="00853146">
          <w:rPr>
            <w:noProof/>
            <w:webHidden/>
          </w:rPr>
          <w:fldChar w:fldCharType="end"/>
        </w:r>
      </w:hyperlink>
    </w:p>
    <w:p w:rsidR="004A3FC6" w:rsidRDefault="0005693C">
      <w:pPr>
        <w:pStyle w:val="TOC4"/>
        <w:tabs>
          <w:tab w:val="left" w:pos="1598"/>
          <w:tab w:val="right" w:leader="dot" w:pos="9352"/>
        </w:tabs>
        <w:rPr>
          <w:rFonts w:asciiTheme="minorHAnsi" w:eastAsiaTheme="minorEastAsia" w:hAnsiTheme="minorHAnsi" w:cstheme="minorBidi"/>
          <w:noProof/>
          <w:sz w:val="22"/>
          <w:szCs w:val="22"/>
        </w:rPr>
      </w:pPr>
      <w:hyperlink w:anchor="_Toc331769914" w:history="1">
        <w:r w:rsidR="004A3FC6" w:rsidRPr="00CC15D7">
          <w:rPr>
            <w:rStyle w:val="Hyperlink"/>
            <w:caps/>
            <w:noProof/>
          </w:rPr>
          <w:t>2.3.4.4</w:t>
        </w:r>
        <w:r w:rsidR="004A3FC6">
          <w:rPr>
            <w:rFonts w:asciiTheme="minorHAnsi" w:eastAsiaTheme="minorEastAsia" w:hAnsiTheme="minorHAnsi" w:cstheme="minorBidi"/>
            <w:noProof/>
            <w:sz w:val="22"/>
            <w:szCs w:val="22"/>
          </w:rPr>
          <w:tab/>
        </w:r>
        <w:r w:rsidR="004A3FC6" w:rsidRPr="00CC15D7">
          <w:rPr>
            <w:rStyle w:val="Hyperlink"/>
            <w:noProof/>
          </w:rPr>
          <w:t>Human Health Risk Assessment (HHRA)</w:t>
        </w:r>
        <w:r w:rsidR="004A3FC6">
          <w:rPr>
            <w:noProof/>
            <w:webHidden/>
          </w:rPr>
          <w:tab/>
        </w:r>
        <w:r w:rsidR="00853146">
          <w:rPr>
            <w:noProof/>
            <w:webHidden/>
          </w:rPr>
          <w:fldChar w:fldCharType="begin"/>
        </w:r>
        <w:r w:rsidR="004A3FC6">
          <w:rPr>
            <w:noProof/>
            <w:webHidden/>
          </w:rPr>
          <w:instrText xml:space="preserve"> PAGEREF _Toc331769914 \h </w:instrText>
        </w:r>
        <w:r w:rsidR="00853146">
          <w:rPr>
            <w:noProof/>
            <w:webHidden/>
          </w:rPr>
        </w:r>
        <w:r w:rsidR="00853146">
          <w:rPr>
            <w:noProof/>
            <w:webHidden/>
          </w:rPr>
          <w:fldChar w:fldCharType="separate"/>
        </w:r>
        <w:r>
          <w:rPr>
            <w:noProof/>
            <w:webHidden/>
          </w:rPr>
          <w:t>10</w:t>
        </w:r>
        <w:r w:rsidR="00853146">
          <w:rPr>
            <w:noProof/>
            <w:webHidden/>
          </w:rPr>
          <w:fldChar w:fldCharType="end"/>
        </w:r>
      </w:hyperlink>
    </w:p>
    <w:p w:rsidR="004A3FC6" w:rsidRDefault="0005693C">
      <w:pPr>
        <w:pStyle w:val="TOC4"/>
        <w:tabs>
          <w:tab w:val="left" w:pos="1598"/>
          <w:tab w:val="right" w:leader="dot" w:pos="9352"/>
        </w:tabs>
        <w:rPr>
          <w:rFonts w:asciiTheme="minorHAnsi" w:eastAsiaTheme="minorEastAsia" w:hAnsiTheme="minorHAnsi" w:cstheme="minorBidi"/>
          <w:noProof/>
          <w:sz w:val="22"/>
          <w:szCs w:val="22"/>
        </w:rPr>
      </w:pPr>
      <w:hyperlink w:anchor="_Toc331769915" w:history="1">
        <w:r w:rsidR="004A3FC6" w:rsidRPr="00CC15D7">
          <w:rPr>
            <w:rStyle w:val="Hyperlink"/>
            <w:caps/>
            <w:noProof/>
          </w:rPr>
          <w:t>2.3.4.5</w:t>
        </w:r>
        <w:r w:rsidR="004A3FC6">
          <w:rPr>
            <w:rFonts w:asciiTheme="minorHAnsi" w:eastAsiaTheme="minorEastAsia" w:hAnsiTheme="minorHAnsi" w:cstheme="minorBidi"/>
            <w:noProof/>
            <w:sz w:val="22"/>
            <w:szCs w:val="22"/>
          </w:rPr>
          <w:tab/>
        </w:r>
        <w:r w:rsidR="004A3FC6" w:rsidRPr="00CC15D7">
          <w:rPr>
            <w:rStyle w:val="Hyperlink"/>
            <w:noProof/>
          </w:rPr>
          <w:t>Ecological Risk Assessment (ERA)</w:t>
        </w:r>
        <w:r w:rsidR="004A3FC6">
          <w:rPr>
            <w:noProof/>
            <w:webHidden/>
          </w:rPr>
          <w:tab/>
        </w:r>
        <w:r w:rsidR="00853146">
          <w:rPr>
            <w:noProof/>
            <w:webHidden/>
          </w:rPr>
          <w:fldChar w:fldCharType="begin"/>
        </w:r>
        <w:r w:rsidR="004A3FC6">
          <w:rPr>
            <w:noProof/>
            <w:webHidden/>
          </w:rPr>
          <w:instrText xml:space="preserve"> PAGEREF _Toc331769915 \h </w:instrText>
        </w:r>
        <w:r w:rsidR="00853146">
          <w:rPr>
            <w:noProof/>
            <w:webHidden/>
          </w:rPr>
        </w:r>
        <w:r w:rsidR="00853146">
          <w:rPr>
            <w:noProof/>
            <w:webHidden/>
          </w:rPr>
          <w:fldChar w:fldCharType="separate"/>
        </w:r>
        <w:r>
          <w:rPr>
            <w:noProof/>
            <w:webHidden/>
          </w:rPr>
          <w:t>11</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16" w:history="1">
        <w:r w:rsidR="004A3FC6" w:rsidRPr="00CC15D7">
          <w:rPr>
            <w:rStyle w:val="Hyperlink"/>
            <w:noProof/>
          </w:rPr>
          <w:t>2.3.5</w:t>
        </w:r>
        <w:r w:rsidR="004A3FC6">
          <w:rPr>
            <w:rFonts w:asciiTheme="minorHAnsi" w:eastAsiaTheme="minorEastAsia" w:hAnsiTheme="minorHAnsi" w:cstheme="minorBidi"/>
            <w:noProof/>
            <w:sz w:val="22"/>
            <w:szCs w:val="22"/>
          </w:rPr>
          <w:tab/>
        </w:r>
        <w:r w:rsidR="004A3FC6" w:rsidRPr="00CC15D7">
          <w:rPr>
            <w:rStyle w:val="Hyperlink"/>
            <w:noProof/>
          </w:rPr>
          <w:t>Natural Resource Damage Assessment</w:t>
        </w:r>
        <w:r w:rsidR="004A3FC6">
          <w:rPr>
            <w:noProof/>
            <w:webHidden/>
          </w:rPr>
          <w:tab/>
        </w:r>
        <w:r w:rsidR="00853146">
          <w:rPr>
            <w:noProof/>
            <w:webHidden/>
          </w:rPr>
          <w:fldChar w:fldCharType="begin"/>
        </w:r>
        <w:r w:rsidR="004A3FC6">
          <w:rPr>
            <w:noProof/>
            <w:webHidden/>
          </w:rPr>
          <w:instrText xml:space="preserve"> PAGEREF _Toc331769916 \h </w:instrText>
        </w:r>
        <w:r w:rsidR="00853146">
          <w:rPr>
            <w:noProof/>
            <w:webHidden/>
          </w:rPr>
        </w:r>
        <w:r w:rsidR="00853146">
          <w:rPr>
            <w:noProof/>
            <w:webHidden/>
          </w:rPr>
          <w:fldChar w:fldCharType="separate"/>
        </w:r>
        <w:r>
          <w:rPr>
            <w:noProof/>
            <w:webHidden/>
          </w:rPr>
          <w:t>14</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17" w:history="1">
        <w:r w:rsidR="004A3FC6" w:rsidRPr="00CC15D7">
          <w:rPr>
            <w:rStyle w:val="Hyperlink"/>
            <w:noProof/>
          </w:rPr>
          <w:t>2.3.6</w:t>
        </w:r>
        <w:r w:rsidR="004A3FC6">
          <w:rPr>
            <w:rFonts w:asciiTheme="minorHAnsi" w:eastAsiaTheme="minorEastAsia" w:hAnsiTheme="minorHAnsi" w:cstheme="minorBidi"/>
            <w:noProof/>
            <w:sz w:val="22"/>
            <w:szCs w:val="22"/>
          </w:rPr>
          <w:tab/>
        </w:r>
        <w:r w:rsidR="004A3FC6" w:rsidRPr="00CC15D7">
          <w:rPr>
            <w:rStyle w:val="Hyperlink"/>
            <w:noProof/>
          </w:rPr>
          <w:t>Feasibility Study</w:t>
        </w:r>
        <w:r w:rsidR="004A3FC6">
          <w:rPr>
            <w:noProof/>
            <w:webHidden/>
          </w:rPr>
          <w:tab/>
        </w:r>
        <w:r w:rsidR="00853146">
          <w:rPr>
            <w:noProof/>
            <w:webHidden/>
          </w:rPr>
          <w:fldChar w:fldCharType="begin"/>
        </w:r>
        <w:r w:rsidR="004A3FC6">
          <w:rPr>
            <w:noProof/>
            <w:webHidden/>
          </w:rPr>
          <w:instrText xml:space="preserve"> PAGEREF _Toc331769917 \h </w:instrText>
        </w:r>
        <w:r w:rsidR="00853146">
          <w:rPr>
            <w:noProof/>
            <w:webHidden/>
          </w:rPr>
        </w:r>
        <w:r w:rsidR="00853146">
          <w:rPr>
            <w:noProof/>
            <w:webHidden/>
          </w:rPr>
          <w:fldChar w:fldCharType="separate"/>
        </w:r>
        <w:r>
          <w:rPr>
            <w:noProof/>
            <w:webHidden/>
          </w:rPr>
          <w:t>14</w:t>
        </w:r>
        <w:r w:rsidR="00853146">
          <w:rPr>
            <w:noProof/>
            <w:webHidden/>
          </w:rPr>
          <w:fldChar w:fldCharType="end"/>
        </w:r>
      </w:hyperlink>
    </w:p>
    <w:p w:rsidR="004A3FC6" w:rsidRDefault="0005693C">
      <w:pPr>
        <w:pStyle w:val="TOC4"/>
        <w:tabs>
          <w:tab w:val="left" w:pos="1598"/>
          <w:tab w:val="right" w:leader="dot" w:pos="9352"/>
        </w:tabs>
        <w:rPr>
          <w:rFonts w:asciiTheme="minorHAnsi" w:eastAsiaTheme="minorEastAsia" w:hAnsiTheme="minorHAnsi" w:cstheme="minorBidi"/>
          <w:noProof/>
          <w:sz w:val="22"/>
          <w:szCs w:val="22"/>
        </w:rPr>
      </w:pPr>
      <w:hyperlink w:anchor="_Toc331769918" w:history="1">
        <w:r w:rsidR="004A3FC6" w:rsidRPr="00CC15D7">
          <w:rPr>
            <w:rStyle w:val="Hyperlink"/>
            <w:caps/>
            <w:noProof/>
          </w:rPr>
          <w:t>2.3.6.1</w:t>
        </w:r>
        <w:r w:rsidR="004A3FC6">
          <w:rPr>
            <w:rFonts w:asciiTheme="minorHAnsi" w:eastAsiaTheme="minorEastAsia" w:hAnsiTheme="minorHAnsi" w:cstheme="minorBidi"/>
            <w:noProof/>
            <w:sz w:val="22"/>
            <w:szCs w:val="22"/>
          </w:rPr>
          <w:tab/>
        </w:r>
        <w:r w:rsidR="004A3FC6" w:rsidRPr="00CC15D7">
          <w:rPr>
            <w:rStyle w:val="Hyperlink"/>
            <w:noProof/>
          </w:rPr>
          <w:t>Remedial Action Objectives</w:t>
        </w:r>
        <w:r w:rsidR="004A3FC6">
          <w:rPr>
            <w:noProof/>
            <w:webHidden/>
          </w:rPr>
          <w:tab/>
        </w:r>
        <w:r w:rsidR="00853146">
          <w:rPr>
            <w:noProof/>
            <w:webHidden/>
          </w:rPr>
          <w:fldChar w:fldCharType="begin"/>
        </w:r>
        <w:r w:rsidR="004A3FC6">
          <w:rPr>
            <w:noProof/>
            <w:webHidden/>
          </w:rPr>
          <w:instrText xml:space="preserve"> PAGEREF _Toc331769918 \h </w:instrText>
        </w:r>
        <w:r w:rsidR="00853146">
          <w:rPr>
            <w:noProof/>
            <w:webHidden/>
          </w:rPr>
        </w:r>
        <w:r w:rsidR="00853146">
          <w:rPr>
            <w:noProof/>
            <w:webHidden/>
          </w:rPr>
          <w:fldChar w:fldCharType="separate"/>
        </w:r>
        <w:r>
          <w:rPr>
            <w:noProof/>
            <w:webHidden/>
          </w:rPr>
          <w:t>14</w:t>
        </w:r>
        <w:r w:rsidR="00853146">
          <w:rPr>
            <w:noProof/>
            <w:webHidden/>
          </w:rPr>
          <w:fldChar w:fldCharType="end"/>
        </w:r>
      </w:hyperlink>
    </w:p>
    <w:p w:rsidR="004A3FC6" w:rsidRDefault="0005693C">
      <w:pPr>
        <w:pStyle w:val="TOC4"/>
        <w:tabs>
          <w:tab w:val="left" w:pos="1598"/>
          <w:tab w:val="right" w:leader="dot" w:pos="9352"/>
        </w:tabs>
        <w:rPr>
          <w:rFonts w:asciiTheme="minorHAnsi" w:eastAsiaTheme="minorEastAsia" w:hAnsiTheme="minorHAnsi" w:cstheme="minorBidi"/>
          <w:noProof/>
          <w:sz w:val="22"/>
          <w:szCs w:val="22"/>
        </w:rPr>
      </w:pPr>
      <w:hyperlink w:anchor="_Toc331769919" w:history="1">
        <w:r w:rsidR="004A3FC6" w:rsidRPr="00CC15D7">
          <w:rPr>
            <w:rStyle w:val="Hyperlink"/>
            <w:caps/>
            <w:noProof/>
          </w:rPr>
          <w:t>2.3.6.2</w:t>
        </w:r>
        <w:r w:rsidR="004A3FC6">
          <w:rPr>
            <w:rFonts w:asciiTheme="minorHAnsi" w:eastAsiaTheme="minorEastAsia" w:hAnsiTheme="minorHAnsi" w:cstheme="minorBidi"/>
            <w:noProof/>
            <w:sz w:val="22"/>
            <w:szCs w:val="22"/>
          </w:rPr>
          <w:tab/>
        </w:r>
        <w:r w:rsidR="004A3FC6" w:rsidRPr="00CC15D7">
          <w:rPr>
            <w:rStyle w:val="Hyperlink"/>
            <w:noProof/>
          </w:rPr>
          <w:t>Identification of ARARs</w:t>
        </w:r>
        <w:r w:rsidR="004A3FC6">
          <w:rPr>
            <w:noProof/>
            <w:webHidden/>
          </w:rPr>
          <w:tab/>
        </w:r>
        <w:r w:rsidR="00853146">
          <w:rPr>
            <w:noProof/>
            <w:webHidden/>
          </w:rPr>
          <w:fldChar w:fldCharType="begin"/>
        </w:r>
        <w:r w:rsidR="004A3FC6">
          <w:rPr>
            <w:noProof/>
            <w:webHidden/>
          </w:rPr>
          <w:instrText xml:space="preserve"> PAGEREF _Toc331769919 \h </w:instrText>
        </w:r>
        <w:r w:rsidR="00853146">
          <w:rPr>
            <w:noProof/>
            <w:webHidden/>
          </w:rPr>
        </w:r>
        <w:r w:rsidR="00853146">
          <w:rPr>
            <w:noProof/>
            <w:webHidden/>
          </w:rPr>
          <w:fldChar w:fldCharType="separate"/>
        </w:r>
        <w:r>
          <w:rPr>
            <w:noProof/>
            <w:webHidden/>
          </w:rPr>
          <w:t>15</w:t>
        </w:r>
        <w:r w:rsidR="00853146">
          <w:rPr>
            <w:noProof/>
            <w:webHidden/>
          </w:rPr>
          <w:fldChar w:fldCharType="end"/>
        </w:r>
      </w:hyperlink>
    </w:p>
    <w:p w:rsidR="004A3FC6" w:rsidRDefault="0005693C">
      <w:pPr>
        <w:pStyle w:val="TOC4"/>
        <w:tabs>
          <w:tab w:val="left" w:pos="1598"/>
          <w:tab w:val="right" w:leader="dot" w:pos="9352"/>
        </w:tabs>
        <w:rPr>
          <w:rFonts w:asciiTheme="minorHAnsi" w:eastAsiaTheme="minorEastAsia" w:hAnsiTheme="minorHAnsi" w:cstheme="minorBidi"/>
          <w:noProof/>
          <w:sz w:val="22"/>
          <w:szCs w:val="22"/>
        </w:rPr>
      </w:pPr>
      <w:hyperlink w:anchor="_Toc331769920" w:history="1">
        <w:r w:rsidR="004A3FC6" w:rsidRPr="00CC15D7">
          <w:rPr>
            <w:rStyle w:val="Hyperlink"/>
            <w:caps/>
            <w:noProof/>
          </w:rPr>
          <w:t>2.3.6.3</w:t>
        </w:r>
        <w:r w:rsidR="004A3FC6">
          <w:rPr>
            <w:rFonts w:asciiTheme="minorHAnsi" w:eastAsiaTheme="minorEastAsia" w:hAnsiTheme="minorHAnsi" w:cstheme="minorBidi"/>
            <w:noProof/>
            <w:sz w:val="22"/>
            <w:szCs w:val="22"/>
          </w:rPr>
          <w:tab/>
        </w:r>
        <w:r w:rsidR="004A3FC6" w:rsidRPr="00CC15D7">
          <w:rPr>
            <w:rStyle w:val="Hyperlink"/>
            <w:noProof/>
          </w:rPr>
          <w:t>Identification and Screening of Technologies</w:t>
        </w:r>
        <w:r w:rsidR="004A3FC6">
          <w:rPr>
            <w:noProof/>
            <w:webHidden/>
          </w:rPr>
          <w:tab/>
        </w:r>
        <w:r w:rsidR="00853146">
          <w:rPr>
            <w:noProof/>
            <w:webHidden/>
          </w:rPr>
          <w:fldChar w:fldCharType="begin"/>
        </w:r>
        <w:r w:rsidR="004A3FC6">
          <w:rPr>
            <w:noProof/>
            <w:webHidden/>
          </w:rPr>
          <w:instrText xml:space="preserve"> PAGEREF _Toc331769920 \h </w:instrText>
        </w:r>
        <w:r w:rsidR="00853146">
          <w:rPr>
            <w:noProof/>
            <w:webHidden/>
          </w:rPr>
        </w:r>
        <w:r w:rsidR="00853146">
          <w:rPr>
            <w:noProof/>
            <w:webHidden/>
          </w:rPr>
          <w:fldChar w:fldCharType="separate"/>
        </w:r>
        <w:r>
          <w:rPr>
            <w:noProof/>
            <w:webHidden/>
          </w:rPr>
          <w:t>15</w:t>
        </w:r>
        <w:r w:rsidR="00853146">
          <w:rPr>
            <w:noProof/>
            <w:webHidden/>
          </w:rPr>
          <w:fldChar w:fldCharType="end"/>
        </w:r>
      </w:hyperlink>
    </w:p>
    <w:p w:rsidR="004A3FC6" w:rsidRDefault="0005693C">
      <w:pPr>
        <w:pStyle w:val="TOC4"/>
        <w:tabs>
          <w:tab w:val="left" w:pos="1598"/>
          <w:tab w:val="right" w:leader="dot" w:pos="9352"/>
        </w:tabs>
        <w:rPr>
          <w:rFonts w:asciiTheme="minorHAnsi" w:eastAsiaTheme="minorEastAsia" w:hAnsiTheme="minorHAnsi" w:cstheme="minorBidi"/>
          <w:noProof/>
          <w:sz w:val="22"/>
          <w:szCs w:val="22"/>
        </w:rPr>
      </w:pPr>
      <w:hyperlink w:anchor="_Toc331769921" w:history="1">
        <w:r w:rsidR="004A3FC6" w:rsidRPr="00CC15D7">
          <w:rPr>
            <w:rStyle w:val="Hyperlink"/>
            <w:caps/>
            <w:noProof/>
          </w:rPr>
          <w:t>2.3.6.4</w:t>
        </w:r>
        <w:r w:rsidR="004A3FC6">
          <w:rPr>
            <w:rFonts w:asciiTheme="minorHAnsi" w:eastAsiaTheme="minorEastAsia" w:hAnsiTheme="minorHAnsi" w:cstheme="minorBidi"/>
            <w:noProof/>
            <w:sz w:val="22"/>
            <w:szCs w:val="22"/>
          </w:rPr>
          <w:tab/>
        </w:r>
        <w:r w:rsidR="004A3FC6" w:rsidRPr="00CC15D7">
          <w:rPr>
            <w:rStyle w:val="Hyperlink"/>
            <w:noProof/>
          </w:rPr>
          <w:t>Identification and Screening of Alternatives</w:t>
        </w:r>
        <w:r w:rsidR="004A3FC6">
          <w:rPr>
            <w:noProof/>
            <w:webHidden/>
          </w:rPr>
          <w:tab/>
        </w:r>
        <w:r w:rsidR="00853146">
          <w:rPr>
            <w:noProof/>
            <w:webHidden/>
          </w:rPr>
          <w:fldChar w:fldCharType="begin"/>
        </w:r>
        <w:r w:rsidR="004A3FC6">
          <w:rPr>
            <w:noProof/>
            <w:webHidden/>
          </w:rPr>
          <w:instrText xml:space="preserve"> PAGEREF _Toc331769921 \h </w:instrText>
        </w:r>
        <w:r w:rsidR="00853146">
          <w:rPr>
            <w:noProof/>
            <w:webHidden/>
          </w:rPr>
        </w:r>
        <w:r w:rsidR="00853146">
          <w:rPr>
            <w:noProof/>
            <w:webHidden/>
          </w:rPr>
          <w:fldChar w:fldCharType="separate"/>
        </w:r>
        <w:r>
          <w:rPr>
            <w:noProof/>
            <w:webHidden/>
          </w:rPr>
          <w:t>16</w:t>
        </w:r>
        <w:r w:rsidR="00853146">
          <w:rPr>
            <w:noProof/>
            <w:webHidden/>
          </w:rPr>
          <w:fldChar w:fldCharType="end"/>
        </w:r>
      </w:hyperlink>
    </w:p>
    <w:p w:rsidR="004A3FC6" w:rsidRDefault="0005693C">
      <w:pPr>
        <w:pStyle w:val="TOC4"/>
        <w:tabs>
          <w:tab w:val="left" w:pos="1598"/>
          <w:tab w:val="right" w:leader="dot" w:pos="9352"/>
        </w:tabs>
        <w:rPr>
          <w:rFonts w:asciiTheme="minorHAnsi" w:eastAsiaTheme="minorEastAsia" w:hAnsiTheme="minorHAnsi" w:cstheme="minorBidi"/>
          <w:noProof/>
          <w:sz w:val="22"/>
          <w:szCs w:val="22"/>
        </w:rPr>
      </w:pPr>
      <w:hyperlink w:anchor="_Toc331769922" w:history="1">
        <w:r w:rsidR="004A3FC6" w:rsidRPr="00CC15D7">
          <w:rPr>
            <w:rStyle w:val="Hyperlink"/>
            <w:caps/>
            <w:noProof/>
          </w:rPr>
          <w:t>2.3.6.5</w:t>
        </w:r>
        <w:r w:rsidR="004A3FC6">
          <w:rPr>
            <w:rFonts w:asciiTheme="minorHAnsi" w:eastAsiaTheme="minorEastAsia" w:hAnsiTheme="minorHAnsi" w:cstheme="minorBidi"/>
            <w:noProof/>
            <w:sz w:val="22"/>
            <w:szCs w:val="22"/>
          </w:rPr>
          <w:tab/>
        </w:r>
        <w:r w:rsidR="004A3FC6" w:rsidRPr="00CC15D7">
          <w:rPr>
            <w:rStyle w:val="Hyperlink"/>
            <w:noProof/>
          </w:rPr>
          <w:t>Treatability Studies</w:t>
        </w:r>
        <w:r w:rsidR="004A3FC6">
          <w:rPr>
            <w:noProof/>
            <w:webHidden/>
          </w:rPr>
          <w:tab/>
        </w:r>
        <w:r w:rsidR="00853146">
          <w:rPr>
            <w:noProof/>
            <w:webHidden/>
          </w:rPr>
          <w:fldChar w:fldCharType="begin"/>
        </w:r>
        <w:r w:rsidR="004A3FC6">
          <w:rPr>
            <w:noProof/>
            <w:webHidden/>
          </w:rPr>
          <w:instrText xml:space="preserve"> PAGEREF _Toc331769922 \h </w:instrText>
        </w:r>
        <w:r w:rsidR="00853146">
          <w:rPr>
            <w:noProof/>
            <w:webHidden/>
          </w:rPr>
        </w:r>
        <w:r w:rsidR="00853146">
          <w:rPr>
            <w:noProof/>
            <w:webHidden/>
          </w:rPr>
          <w:fldChar w:fldCharType="separate"/>
        </w:r>
        <w:r>
          <w:rPr>
            <w:noProof/>
            <w:webHidden/>
          </w:rPr>
          <w:t>17</w:t>
        </w:r>
        <w:r w:rsidR="00853146">
          <w:rPr>
            <w:noProof/>
            <w:webHidden/>
          </w:rPr>
          <w:fldChar w:fldCharType="end"/>
        </w:r>
      </w:hyperlink>
    </w:p>
    <w:p w:rsidR="004A3FC6" w:rsidRDefault="0005693C">
      <w:pPr>
        <w:pStyle w:val="TOC4"/>
        <w:tabs>
          <w:tab w:val="left" w:pos="1598"/>
          <w:tab w:val="right" w:leader="dot" w:pos="9352"/>
        </w:tabs>
        <w:rPr>
          <w:rFonts w:asciiTheme="minorHAnsi" w:eastAsiaTheme="minorEastAsia" w:hAnsiTheme="minorHAnsi" w:cstheme="minorBidi"/>
          <w:noProof/>
          <w:sz w:val="22"/>
          <w:szCs w:val="22"/>
        </w:rPr>
      </w:pPr>
      <w:hyperlink w:anchor="_Toc331769923" w:history="1">
        <w:r w:rsidR="004A3FC6" w:rsidRPr="00CC15D7">
          <w:rPr>
            <w:rStyle w:val="Hyperlink"/>
            <w:caps/>
            <w:noProof/>
          </w:rPr>
          <w:t>2.3.6.6</w:t>
        </w:r>
        <w:r w:rsidR="004A3FC6">
          <w:rPr>
            <w:rFonts w:asciiTheme="minorHAnsi" w:eastAsiaTheme="minorEastAsia" w:hAnsiTheme="minorHAnsi" w:cstheme="minorBidi"/>
            <w:noProof/>
            <w:sz w:val="22"/>
            <w:szCs w:val="22"/>
          </w:rPr>
          <w:tab/>
        </w:r>
        <w:r w:rsidR="004A3FC6" w:rsidRPr="00CC15D7">
          <w:rPr>
            <w:rStyle w:val="Hyperlink"/>
            <w:noProof/>
          </w:rPr>
          <w:t>Development of Alternatives</w:t>
        </w:r>
        <w:r w:rsidR="004A3FC6">
          <w:rPr>
            <w:noProof/>
            <w:webHidden/>
          </w:rPr>
          <w:tab/>
        </w:r>
        <w:r w:rsidR="00853146">
          <w:rPr>
            <w:noProof/>
            <w:webHidden/>
          </w:rPr>
          <w:fldChar w:fldCharType="begin"/>
        </w:r>
        <w:r w:rsidR="004A3FC6">
          <w:rPr>
            <w:noProof/>
            <w:webHidden/>
          </w:rPr>
          <w:instrText xml:space="preserve"> PAGEREF _Toc331769923 \h </w:instrText>
        </w:r>
        <w:r w:rsidR="00853146">
          <w:rPr>
            <w:noProof/>
            <w:webHidden/>
          </w:rPr>
        </w:r>
        <w:r w:rsidR="00853146">
          <w:rPr>
            <w:noProof/>
            <w:webHidden/>
          </w:rPr>
          <w:fldChar w:fldCharType="separate"/>
        </w:r>
        <w:r>
          <w:rPr>
            <w:noProof/>
            <w:webHidden/>
          </w:rPr>
          <w:t>17</w:t>
        </w:r>
        <w:r w:rsidR="00853146">
          <w:rPr>
            <w:noProof/>
            <w:webHidden/>
          </w:rPr>
          <w:fldChar w:fldCharType="end"/>
        </w:r>
      </w:hyperlink>
    </w:p>
    <w:p w:rsidR="004A3FC6" w:rsidRDefault="0005693C">
      <w:pPr>
        <w:pStyle w:val="TOC4"/>
        <w:tabs>
          <w:tab w:val="left" w:pos="1598"/>
          <w:tab w:val="right" w:leader="dot" w:pos="9352"/>
        </w:tabs>
        <w:rPr>
          <w:rFonts w:asciiTheme="minorHAnsi" w:eastAsiaTheme="minorEastAsia" w:hAnsiTheme="minorHAnsi" w:cstheme="minorBidi"/>
          <w:noProof/>
          <w:sz w:val="22"/>
          <w:szCs w:val="22"/>
        </w:rPr>
      </w:pPr>
      <w:hyperlink w:anchor="_Toc331769924" w:history="1">
        <w:r w:rsidR="004A3FC6" w:rsidRPr="00CC15D7">
          <w:rPr>
            <w:rStyle w:val="Hyperlink"/>
            <w:caps/>
            <w:noProof/>
          </w:rPr>
          <w:t>2.3.6.7</w:t>
        </w:r>
        <w:r w:rsidR="004A3FC6">
          <w:rPr>
            <w:rFonts w:asciiTheme="minorHAnsi" w:eastAsiaTheme="minorEastAsia" w:hAnsiTheme="minorHAnsi" w:cstheme="minorBidi"/>
            <w:noProof/>
            <w:sz w:val="22"/>
            <w:szCs w:val="22"/>
          </w:rPr>
          <w:tab/>
        </w:r>
        <w:r w:rsidR="004A3FC6" w:rsidRPr="00CC15D7">
          <w:rPr>
            <w:rStyle w:val="Hyperlink"/>
            <w:noProof/>
          </w:rPr>
          <w:t>Detailed Analysis of Alternatives</w:t>
        </w:r>
        <w:r w:rsidR="004A3FC6">
          <w:rPr>
            <w:noProof/>
            <w:webHidden/>
          </w:rPr>
          <w:tab/>
        </w:r>
        <w:r w:rsidR="00853146">
          <w:rPr>
            <w:noProof/>
            <w:webHidden/>
          </w:rPr>
          <w:fldChar w:fldCharType="begin"/>
        </w:r>
        <w:r w:rsidR="004A3FC6">
          <w:rPr>
            <w:noProof/>
            <w:webHidden/>
          </w:rPr>
          <w:instrText xml:space="preserve"> PAGEREF _Toc331769924 \h </w:instrText>
        </w:r>
        <w:r w:rsidR="00853146">
          <w:rPr>
            <w:noProof/>
            <w:webHidden/>
          </w:rPr>
        </w:r>
        <w:r w:rsidR="00853146">
          <w:rPr>
            <w:noProof/>
            <w:webHidden/>
          </w:rPr>
          <w:fldChar w:fldCharType="separate"/>
        </w:r>
        <w:r>
          <w:rPr>
            <w:noProof/>
            <w:webHidden/>
          </w:rPr>
          <w:t>17</w:t>
        </w:r>
        <w:r w:rsidR="00853146">
          <w:rPr>
            <w:noProof/>
            <w:webHidden/>
          </w:rPr>
          <w:fldChar w:fldCharType="end"/>
        </w:r>
      </w:hyperlink>
    </w:p>
    <w:p w:rsidR="004A3FC6" w:rsidRDefault="0005693C">
      <w:pPr>
        <w:pStyle w:val="TOC4"/>
        <w:tabs>
          <w:tab w:val="left" w:pos="1598"/>
          <w:tab w:val="right" w:leader="dot" w:pos="9352"/>
        </w:tabs>
        <w:rPr>
          <w:rFonts w:asciiTheme="minorHAnsi" w:eastAsiaTheme="minorEastAsia" w:hAnsiTheme="minorHAnsi" w:cstheme="minorBidi"/>
          <w:noProof/>
          <w:sz w:val="22"/>
          <w:szCs w:val="22"/>
        </w:rPr>
      </w:pPr>
      <w:hyperlink w:anchor="_Toc331769925" w:history="1">
        <w:r w:rsidR="004A3FC6" w:rsidRPr="00CC15D7">
          <w:rPr>
            <w:rStyle w:val="Hyperlink"/>
            <w:caps/>
            <w:noProof/>
          </w:rPr>
          <w:t>2.3.6.8</w:t>
        </w:r>
        <w:r w:rsidR="004A3FC6">
          <w:rPr>
            <w:rFonts w:asciiTheme="minorHAnsi" w:eastAsiaTheme="minorEastAsia" w:hAnsiTheme="minorHAnsi" w:cstheme="minorBidi"/>
            <w:noProof/>
            <w:sz w:val="22"/>
            <w:szCs w:val="22"/>
          </w:rPr>
          <w:tab/>
        </w:r>
        <w:r w:rsidR="004A3FC6" w:rsidRPr="00CC15D7">
          <w:rPr>
            <w:rStyle w:val="Hyperlink"/>
            <w:noProof/>
          </w:rPr>
          <w:t>Natural Resource Damage Assessment (NRDA)</w:t>
        </w:r>
        <w:r w:rsidR="004A3FC6">
          <w:rPr>
            <w:noProof/>
            <w:webHidden/>
          </w:rPr>
          <w:tab/>
        </w:r>
        <w:r w:rsidR="00853146">
          <w:rPr>
            <w:noProof/>
            <w:webHidden/>
          </w:rPr>
          <w:fldChar w:fldCharType="begin"/>
        </w:r>
        <w:r w:rsidR="004A3FC6">
          <w:rPr>
            <w:noProof/>
            <w:webHidden/>
          </w:rPr>
          <w:instrText xml:space="preserve"> PAGEREF _Toc331769925 \h </w:instrText>
        </w:r>
        <w:r w:rsidR="00853146">
          <w:rPr>
            <w:noProof/>
            <w:webHidden/>
          </w:rPr>
        </w:r>
        <w:r w:rsidR="00853146">
          <w:rPr>
            <w:noProof/>
            <w:webHidden/>
          </w:rPr>
          <w:fldChar w:fldCharType="separate"/>
        </w:r>
        <w:r>
          <w:rPr>
            <w:noProof/>
            <w:webHidden/>
          </w:rPr>
          <w:t>18</w:t>
        </w:r>
        <w:r w:rsidR="00853146">
          <w:rPr>
            <w:noProof/>
            <w:webHidden/>
          </w:rPr>
          <w:fldChar w:fldCharType="end"/>
        </w:r>
      </w:hyperlink>
    </w:p>
    <w:p w:rsidR="004A3FC6" w:rsidRDefault="0005693C">
      <w:pPr>
        <w:pStyle w:val="TOC4"/>
        <w:tabs>
          <w:tab w:val="left" w:pos="1598"/>
          <w:tab w:val="right" w:leader="dot" w:pos="9352"/>
        </w:tabs>
        <w:rPr>
          <w:rFonts w:asciiTheme="minorHAnsi" w:eastAsiaTheme="minorEastAsia" w:hAnsiTheme="minorHAnsi" w:cstheme="minorBidi"/>
          <w:noProof/>
          <w:sz w:val="22"/>
          <w:szCs w:val="22"/>
        </w:rPr>
      </w:pPr>
      <w:hyperlink w:anchor="_Toc331769926" w:history="1">
        <w:r w:rsidR="004A3FC6" w:rsidRPr="00CC15D7">
          <w:rPr>
            <w:rStyle w:val="Hyperlink"/>
            <w:caps/>
            <w:noProof/>
          </w:rPr>
          <w:t>2.3.6.9</w:t>
        </w:r>
        <w:r w:rsidR="004A3FC6">
          <w:rPr>
            <w:rFonts w:asciiTheme="minorHAnsi" w:eastAsiaTheme="minorEastAsia" w:hAnsiTheme="minorHAnsi" w:cstheme="minorBidi"/>
            <w:noProof/>
            <w:sz w:val="22"/>
            <w:szCs w:val="22"/>
          </w:rPr>
          <w:tab/>
        </w:r>
        <w:r w:rsidR="004A3FC6" w:rsidRPr="00CC15D7">
          <w:rPr>
            <w:rStyle w:val="Hyperlink"/>
            <w:noProof/>
          </w:rPr>
          <w:t>Preliminary Conceptual Remediation Approach</w:t>
        </w:r>
        <w:r w:rsidR="004A3FC6">
          <w:rPr>
            <w:noProof/>
            <w:webHidden/>
          </w:rPr>
          <w:tab/>
        </w:r>
        <w:r w:rsidR="00853146">
          <w:rPr>
            <w:noProof/>
            <w:webHidden/>
          </w:rPr>
          <w:fldChar w:fldCharType="begin"/>
        </w:r>
        <w:r w:rsidR="004A3FC6">
          <w:rPr>
            <w:noProof/>
            <w:webHidden/>
          </w:rPr>
          <w:instrText xml:space="preserve"> PAGEREF _Toc331769926 \h </w:instrText>
        </w:r>
        <w:r w:rsidR="00853146">
          <w:rPr>
            <w:noProof/>
            <w:webHidden/>
          </w:rPr>
        </w:r>
        <w:r w:rsidR="00853146">
          <w:rPr>
            <w:noProof/>
            <w:webHidden/>
          </w:rPr>
          <w:fldChar w:fldCharType="separate"/>
        </w:r>
        <w:r>
          <w:rPr>
            <w:noProof/>
            <w:webHidden/>
          </w:rPr>
          <w:t>18</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27" w:history="1">
        <w:r w:rsidR="004A3FC6" w:rsidRPr="00CC15D7">
          <w:rPr>
            <w:rStyle w:val="Hyperlink"/>
            <w:noProof/>
          </w:rPr>
          <w:t>2.4</w:t>
        </w:r>
        <w:r w:rsidR="004A3FC6">
          <w:rPr>
            <w:rFonts w:asciiTheme="minorHAnsi" w:eastAsiaTheme="minorEastAsia" w:hAnsiTheme="minorHAnsi" w:cstheme="minorBidi"/>
            <w:noProof/>
            <w:sz w:val="22"/>
            <w:szCs w:val="22"/>
          </w:rPr>
          <w:tab/>
        </w:r>
        <w:r w:rsidR="004A3FC6" w:rsidRPr="00CC15D7">
          <w:rPr>
            <w:rStyle w:val="Hyperlink"/>
            <w:noProof/>
          </w:rPr>
          <w:t>RI/FS Deliverables</w:t>
        </w:r>
        <w:r w:rsidR="004A3FC6">
          <w:rPr>
            <w:noProof/>
            <w:webHidden/>
          </w:rPr>
          <w:tab/>
        </w:r>
        <w:r w:rsidR="00853146">
          <w:rPr>
            <w:noProof/>
            <w:webHidden/>
          </w:rPr>
          <w:fldChar w:fldCharType="begin"/>
        </w:r>
        <w:r w:rsidR="004A3FC6">
          <w:rPr>
            <w:noProof/>
            <w:webHidden/>
          </w:rPr>
          <w:instrText xml:space="preserve"> PAGEREF _Toc331769927 \h </w:instrText>
        </w:r>
        <w:r w:rsidR="00853146">
          <w:rPr>
            <w:noProof/>
            <w:webHidden/>
          </w:rPr>
        </w:r>
        <w:r w:rsidR="00853146">
          <w:rPr>
            <w:noProof/>
            <w:webHidden/>
          </w:rPr>
          <w:fldChar w:fldCharType="separate"/>
        </w:r>
        <w:r>
          <w:rPr>
            <w:noProof/>
            <w:webHidden/>
          </w:rPr>
          <w:t>19</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28" w:history="1">
        <w:r w:rsidR="004A3FC6" w:rsidRPr="00CC15D7">
          <w:rPr>
            <w:rStyle w:val="Hyperlink"/>
            <w:noProof/>
          </w:rPr>
          <w:t>2.4.1</w:t>
        </w:r>
        <w:r w:rsidR="004A3FC6">
          <w:rPr>
            <w:rFonts w:asciiTheme="minorHAnsi" w:eastAsiaTheme="minorEastAsia" w:hAnsiTheme="minorHAnsi" w:cstheme="minorBidi"/>
            <w:noProof/>
            <w:sz w:val="22"/>
            <w:szCs w:val="22"/>
          </w:rPr>
          <w:tab/>
        </w:r>
        <w:r w:rsidR="004A3FC6" w:rsidRPr="00CC15D7">
          <w:rPr>
            <w:rStyle w:val="Hyperlink"/>
            <w:noProof/>
          </w:rPr>
          <w:t>Site Health and Safety Plan</w:t>
        </w:r>
        <w:r w:rsidR="004A3FC6">
          <w:rPr>
            <w:noProof/>
            <w:webHidden/>
          </w:rPr>
          <w:tab/>
        </w:r>
        <w:r w:rsidR="00853146">
          <w:rPr>
            <w:noProof/>
            <w:webHidden/>
          </w:rPr>
          <w:fldChar w:fldCharType="begin"/>
        </w:r>
        <w:r w:rsidR="004A3FC6">
          <w:rPr>
            <w:noProof/>
            <w:webHidden/>
          </w:rPr>
          <w:instrText xml:space="preserve"> PAGEREF _Toc331769928 \h </w:instrText>
        </w:r>
        <w:r w:rsidR="00853146">
          <w:rPr>
            <w:noProof/>
            <w:webHidden/>
          </w:rPr>
        </w:r>
        <w:r w:rsidR="00853146">
          <w:rPr>
            <w:noProof/>
            <w:webHidden/>
          </w:rPr>
          <w:fldChar w:fldCharType="separate"/>
        </w:r>
        <w:r>
          <w:rPr>
            <w:noProof/>
            <w:webHidden/>
          </w:rPr>
          <w:t>19</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29" w:history="1">
        <w:r w:rsidR="004A3FC6" w:rsidRPr="00CC15D7">
          <w:rPr>
            <w:rStyle w:val="Hyperlink"/>
            <w:noProof/>
          </w:rPr>
          <w:t>2.4.2</w:t>
        </w:r>
        <w:r w:rsidR="004A3FC6">
          <w:rPr>
            <w:rFonts w:asciiTheme="minorHAnsi" w:eastAsiaTheme="minorEastAsia" w:hAnsiTheme="minorHAnsi" w:cstheme="minorBidi"/>
            <w:noProof/>
            <w:sz w:val="22"/>
            <w:szCs w:val="22"/>
          </w:rPr>
          <w:tab/>
        </w:r>
        <w:r w:rsidR="004A3FC6" w:rsidRPr="00CC15D7">
          <w:rPr>
            <w:rStyle w:val="Hyperlink"/>
            <w:noProof/>
          </w:rPr>
          <w:t>Quality Assurance Project Plan</w:t>
        </w:r>
        <w:r w:rsidR="004A3FC6">
          <w:rPr>
            <w:noProof/>
            <w:webHidden/>
          </w:rPr>
          <w:tab/>
        </w:r>
        <w:r w:rsidR="00853146">
          <w:rPr>
            <w:noProof/>
            <w:webHidden/>
          </w:rPr>
          <w:fldChar w:fldCharType="begin"/>
        </w:r>
        <w:r w:rsidR="004A3FC6">
          <w:rPr>
            <w:noProof/>
            <w:webHidden/>
          </w:rPr>
          <w:instrText xml:space="preserve"> PAGEREF _Toc331769929 \h </w:instrText>
        </w:r>
        <w:r w:rsidR="00853146">
          <w:rPr>
            <w:noProof/>
            <w:webHidden/>
          </w:rPr>
        </w:r>
        <w:r w:rsidR="00853146">
          <w:rPr>
            <w:noProof/>
            <w:webHidden/>
          </w:rPr>
          <w:fldChar w:fldCharType="separate"/>
        </w:r>
        <w:r>
          <w:rPr>
            <w:noProof/>
            <w:webHidden/>
          </w:rPr>
          <w:t>19</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30" w:history="1">
        <w:r w:rsidR="004A3FC6" w:rsidRPr="00CC15D7">
          <w:rPr>
            <w:rStyle w:val="Hyperlink"/>
            <w:noProof/>
          </w:rPr>
          <w:t>2.4.3</w:t>
        </w:r>
        <w:r w:rsidR="004A3FC6">
          <w:rPr>
            <w:rFonts w:asciiTheme="minorHAnsi" w:eastAsiaTheme="minorEastAsia" w:hAnsiTheme="minorHAnsi" w:cstheme="minorBidi"/>
            <w:noProof/>
            <w:sz w:val="22"/>
            <w:szCs w:val="22"/>
          </w:rPr>
          <w:tab/>
        </w:r>
        <w:r w:rsidR="004A3FC6" w:rsidRPr="00CC15D7">
          <w:rPr>
            <w:rStyle w:val="Hyperlink"/>
            <w:noProof/>
          </w:rPr>
          <w:t>Interim Action Workplan</w:t>
        </w:r>
        <w:r w:rsidR="004A3FC6">
          <w:rPr>
            <w:noProof/>
            <w:webHidden/>
          </w:rPr>
          <w:tab/>
        </w:r>
        <w:r w:rsidR="00853146">
          <w:rPr>
            <w:noProof/>
            <w:webHidden/>
          </w:rPr>
          <w:fldChar w:fldCharType="begin"/>
        </w:r>
        <w:r w:rsidR="004A3FC6">
          <w:rPr>
            <w:noProof/>
            <w:webHidden/>
          </w:rPr>
          <w:instrText xml:space="preserve"> PAGEREF _Toc331769930 \h </w:instrText>
        </w:r>
        <w:r w:rsidR="00853146">
          <w:rPr>
            <w:noProof/>
            <w:webHidden/>
          </w:rPr>
        </w:r>
        <w:r w:rsidR="00853146">
          <w:rPr>
            <w:noProof/>
            <w:webHidden/>
          </w:rPr>
          <w:fldChar w:fldCharType="separate"/>
        </w:r>
        <w:r>
          <w:rPr>
            <w:noProof/>
            <w:webHidden/>
          </w:rPr>
          <w:t>19</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31" w:history="1">
        <w:r w:rsidR="004A3FC6" w:rsidRPr="00CC15D7">
          <w:rPr>
            <w:rStyle w:val="Hyperlink"/>
            <w:noProof/>
          </w:rPr>
          <w:t>2.4.4</w:t>
        </w:r>
        <w:r w:rsidR="004A3FC6">
          <w:rPr>
            <w:rFonts w:asciiTheme="minorHAnsi" w:eastAsiaTheme="minorEastAsia" w:hAnsiTheme="minorHAnsi" w:cstheme="minorBidi"/>
            <w:noProof/>
            <w:sz w:val="22"/>
            <w:szCs w:val="22"/>
          </w:rPr>
          <w:tab/>
        </w:r>
        <w:r w:rsidR="004A3FC6" w:rsidRPr="00CC15D7">
          <w:rPr>
            <w:rStyle w:val="Hyperlink"/>
            <w:noProof/>
          </w:rPr>
          <w:t>Interim Action Report</w:t>
        </w:r>
        <w:r w:rsidR="004A3FC6">
          <w:rPr>
            <w:noProof/>
            <w:webHidden/>
          </w:rPr>
          <w:tab/>
        </w:r>
        <w:r w:rsidR="00853146">
          <w:rPr>
            <w:noProof/>
            <w:webHidden/>
          </w:rPr>
          <w:fldChar w:fldCharType="begin"/>
        </w:r>
        <w:r w:rsidR="004A3FC6">
          <w:rPr>
            <w:noProof/>
            <w:webHidden/>
          </w:rPr>
          <w:instrText xml:space="preserve"> PAGEREF _Toc331769931 \h </w:instrText>
        </w:r>
        <w:r w:rsidR="00853146">
          <w:rPr>
            <w:noProof/>
            <w:webHidden/>
          </w:rPr>
        </w:r>
        <w:r w:rsidR="00853146">
          <w:rPr>
            <w:noProof/>
            <w:webHidden/>
          </w:rPr>
          <w:fldChar w:fldCharType="separate"/>
        </w:r>
        <w:r>
          <w:rPr>
            <w:noProof/>
            <w:webHidden/>
          </w:rPr>
          <w:t>19</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32" w:history="1">
        <w:r w:rsidR="004A3FC6" w:rsidRPr="00CC15D7">
          <w:rPr>
            <w:rStyle w:val="Hyperlink"/>
            <w:noProof/>
          </w:rPr>
          <w:t>2.4.5</w:t>
        </w:r>
        <w:r w:rsidR="004A3FC6">
          <w:rPr>
            <w:rFonts w:asciiTheme="minorHAnsi" w:eastAsiaTheme="minorEastAsia" w:hAnsiTheme="minorHAnsi" w:cstheme="minorBidi"/>
            <w:noProof/>
            <w:sz w:val="22"/>
            <w:szCs w:val="22"/>
          </w:rPr>
          <w:tab/>
        </w:r>
        <w:r w:rsidR="004A3FC6" w:rsidRPr="00CC15D7">
          <w:rPr>
            <w:rStyle w:val="Hyperlink"/>
            <w:noProof/>
          </w:rPr>
          <w:t>Field Sampling Plan</w:t>
        </w:r>
        <w:r w:rsidR="004A3FC6">
          <w:rPr>
            <w:noProof/>
            <w:webHidden/>
          </w:rPr>
          <w:tab/>
        </w:r>
        <w:r w:rsidR="00853146">
          <w:rPr>
            <w:noProof/>
            <w:webHidden/>
          </w:rPr>
          <w:fldChar w:fldCharType="begin"/>
        </w:r>
        <w:r w:rsidR="004A3FC6">
          <w:rPr>
            <w:noProof/>
            <w:webHidden/>
          </w:rPr>
          <w:instrText xml:space="preserve"> PAGEREF _Toc331769932 \h </w:instrText>
        </w:r>
        <w:r w:rsidR="00853146">
          <w:rPr>
            <w:noProof/>
            <w:webHidden/>
          </w:rPr>
        </w:r>
        <w:r w:rsidR="00853146">
          <w:rPr>
            <w:noProof/>
            <w:webHidden/>
          </w:rPr>
          <w:fldChar w:fldCharType="separate"/>
        </w:r>
        <w:r>
          <w:rPr>
            <w:noProof/>
            <w:webHidden/>
          </w:rPr>
          <w:t>19</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33" w:history="1">
        <w:r w:rsidR="004A3FC6" w:rsidRPr="00CC15D7">
          <w:rPr>
            <w:rStyle w:val="Hyperlink"/>
            <w:noProof/>
          </w:rPr>
          <w:t>2.4.6</w:t>
        </w:r>
        <w:r w:rsidR="004A3FC6">
          <w:rPr>
            <w:rFonts w:asciiTheme="minorHAnsi" w:eastAsiaTheme="minorEastAsia" w:hAnsiTheme="minorHAnsi" w:cstheme="minorBidi"/>
            <w:noProof/>
            <w:sz w:val="22"/>
            <w:szCs w:val="22"/>
          </w:rPr>
          <w:tab/>
        </w:r>
        <w:r w:rsidR="004A3FC6" w:rsidRPr="00CC15D7">
          <w:rPr>
            <w:rStyle w:val="Hyperlink"/>
            <w:noProof/>
          </w:rPr>
          <w:t>Human Health Risk Assessment</w:t>
        </w:r>
        <w:r w:rsidR="004A3FC6">
          <w:rPr>
            <w:noProof/>
            <w:webHidden/>
          </w:rPr>
          <w:tab/>
        </w:r>
        <w:r w:rsidR="00853146">
          <w:rPr>
            <w:noProof/>
            <w:webHidden/>
          </w:rPr>
          <w:fldChar w:fldCharType="begin"/>
        </w:r>
        <w:r w:rsidR="004A3FC6">
          <w:rPr>
            <w:noProof/>
            <w:webHidden/>
          </w:rPr>
          <w:instrText xml:space="preserve"> PAGEREF _Toc331769933 \h </w:instrText>
        </w:r>
        <w:r w:rsidR="00853146">
          <w:rPr>
            <w:noProof/>
            <w:webHidden/>
          </w:rPr>
        </w:r>
        <w:r w:rsidR="00853146">
          <w:rPr>
            <w:noProof/>
            <w:webHidden/>
          </w:rPr>
          <w:fldChar w:fldCharType="separate"/>
        </w:r>
        <w:r>
          <w:rPr>
            <w:noProof/>
            <w:webHidden/>
          </w:rPr>
          <w:t>19</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34" w:history="1">
        <w:r w:rsidR="004A3FC6" w:rsidRPr="00CC15D7">
          <w:rPr>
            <w:rStyle w:val="Hyperlink"/>
            <w:noProof/>
          </w:rPr>
          <w:t>2.4.7</w:t>
        </w:r>
        <w:r w:rsidR="004A3FC6">
          <w:rPr>
            <w:rFonts w:asciiTheme="minorHAnsi" w:eastAsiaTheme="minorEastAsia" w:hAnsiTheme="minorHAnsi" w:cstheme="minorBidi"/>
            <w:noProof/>
            <w:sz w:val="22"/>
            <w:szCs w:val="22"/>
          </w:rPr>
          <w:tab/>
        </w:r>
        <w:r w:rsidR="004A3FC6" w:rsidRPr="00CC15D7">
          <w:rPr>
            <w:rStyle w:val="Hyperlink"/>
            <w:noProof/>
          </w:rPr>
          <w:t>Ecological Risk Assessment</w:t>
        </w:r>
        <w:r w:rsidR="004A3FC6">
          <w:rPr>
            <w:noProof/>
            <w:webHidden/>
          </w:rPr>
          <w:tab/>
        </w:r>
        <w:r w:rsidR="00853146">
          <w:rPr>
            <w:noProof/>
            <w:webHidden/>
          </w:rPr>
          <w:fldChar w:fldCharType="begin"/>
        </w:r>
        <w:r w:rsidR="004A3FC6">
          <w:rPr>
            <w:noProof/>
            <w:webHidden/>
          </w:rPr>
          <w:instrText xml:space="preserve"> PAGEREF _Toc331769934 \h </w:instrText>
        </w:r>
        <w:r w:rsidR="00853146">
          <w:rPr>
            <w:noProof/>
            <w:webHidden/>
          </w:rPr>
        </w:r>
        <w:r w:rsidR="00853146">
          <w:rPr>
            <w:noProof/>
            <w:webHidden/>
          </w:rPr>
          <w:fldChar w:fldCharType="separate"/>
        </w:r>
        <w:r>
          <w:rPr>
            <w:noProof/>
            <w:webHidden/>
          </w:rPr>
          <w:t>19</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35" w:history="1">
        <w:r w:rsidR="004A3FC6" w:rsidRPr="00CC15D7">
          <w:rPr>
            <w:rStyle w:val="Hyperlink"/>
            <w:noProof/>
          </w:rPr>
          <w:t>2.4.8</w:t>
        </w:r>
        <w:r w:rsidR="004A3FC6">
          <w:rPr>
            <w:rFonts w:asciiTheme="minorHAnsi" w:eastAsiaTheme="minorEastAsia" w:hAnsiTheme="minorHAnsi" w:cstheme="minorBidi"/>
            <w:noProof/>
            <w:sz w:val="22"/>
            <w:szCs w:val="22"/>
          </w:rPr>
          <w:tab/>
        </w:r>
        <w:r w:rsidR="004A3FC6" w:rsidRPr="00CC15D7">
          <w:rPr>
            <w:rStyle w:val="Hyperlink"/>
            <w:noProof/>
          </w:rPr>
          <w:t>Remedial Investigation Report</w:t>
        </w:r>
        <w:r w:rsidR="004A3FC6">
          <w:rPr>
            <w:noProof/>
            <w:webHidden/>
          </w:rPr>
          <w:tab/>
        </w:r>
        <w:r w:rsidR="00853146">
          <w:rPr>
            <w:noProof/>
            <w:webHidden/>
          </w:rPr>
          <w:fldChar w:fldCharType="begin"/>
        </w:r>
        <w:r w:rsidR="004A3FC6">
          <w:rPr>
            <w:noProof/>
            <w:webHidden/>
          </w:rPr>
          <w:instrText xml:space="preserve"> PAGEREF _Toc331769935 \h </w:instrText>
        </w:r>
        <w:r w:rsidR="00853146">
          <w:rPr>
            <w:noProof/>
            <w:webHidden/>
          </w:rPr>
        </w:r>
        <w:r w:rsidR="00853146">
          <w:rPr>
            <w:noProof/>
            <w:webHidden/>
          </w:rPr>
          <w:fldChar w:fldCharType="separate"/>
        </w:r>
        <w:r>
          <w:rPr>
            <w:noProof/>
            <w:webHidden/>
          </w:rPr>
          <w:t>20</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36" w:history="1">
        <w:r w:rsidR="004A3FC6" w:rsidRPr="00CC15D7">
          <w:rPr>
            <w:rStyle w:val="Hyperlink"/>
            <w:noProof/>
          </w:rPr>
          <w:t>2.4.9</w:t>
        </w:r>
        <w:r w:rsidR="004A3FC6">
          <w:rPr>
            <w:rFonts w:asciiTheme="minorHAnsi" w:eastAsiaTheme="minorEastAsia" w:hAnsiTheme="minorHAnsi" w:cstheme="minorBidi"/>
            <w:noProof/>
            <w:sz w:val="22"/>
            <w:szCs w:val="22"/>
          </w:rPr>
          <w:tab/>
        </w:r>
        <w:r w:rsidR="004A3FC6" w:rsidRPr="00CC15D7">
          <w:rPr>
            <w:rStyle w:val="Hyperlink"/>
            <w:noProof/>
          </w:rPr>
          <w:t>Treatability Study Workplan and Report</w:t>
        </w:r>
        <w:r w:rsidR="004A3FC6">
          <w:rPr>
            <w:noProof/>
            <w:webHidden/>
          </w:rPr>
          <w:tab/>
        </w:r>
        <w:r w:rsidR="00853146">
          <w:rPr>
            <w:noProof/>
            <w:webHidden/>
          </w:rPr>
          <w:fldChar w:fldCharType="begin"/>
        </w:r>
        <w:r w:rsidR="004A3FC6">
          <w:rPr>
            <w:noProof/>
            <w:webHidden/>
          </w:rPr>
          <w:instrText xml:space="preserve"> PAGEREF _Toc331769936 \h </w:instrText>
        </w:r>
        <w:r w:rsidR="00853146">
          <w:rPr>
            <w:noProof/>
            <w:webHidden/>
          </w:rPr>
        </w:r>
        <w:r w:rsidR="00853146">
          <w:rPr>
            <w:noProof/>
            <w:webHidden/>
          </w:rPr>
          <w:fldChar w:fldCharType="separate"/>
        </w:r>
        <w:r>
          <w:rPr>
            <w:noProof/>
            <w:webHidden/>
          </w:rPr>
          <w:t>20</w:t>
        </w:r>
        <w:r w:rsidR="00853146">
          <w:rPr>
            <w:noProof/>
            <w:webHidden/>
          </w:rPr>
          <w:fldChar w:fldCharType="end"/>
        </w:r>
      </w:hyperlink>
    </w:p>
    <w:p w:rsidR="004A3FC6" w:rsidRDefault="0005693C">
      <w:pPr>
        <w:pStyle w:val="TOC3"/>
        <w:tabs>
          <w:tab w:val="left" w:pos="1382"/>
          <w:tab w:val="right" w:leader="dot" w:pos="9352"/>
        </w:tabs>
        <w:rPr>
          <w:rFonts w:asciiTheme="minorHAnsi" w:eastAsiaTheme="minorEastAsia" w:hAnsiTheme="minorHAnsi" w:cstheme="minorBidi"/>
          <w:noProof/>
          <w:sz w:val="22"/>
          <w:szCs w:val="22"/>
        </w:rPr>
      </w:pPr>
      <w:hyperlink w:anchor="_Toc331769937" w:history="1">
        <w:r w:rsidR="004A3FC6" w:rsidRPr="00CC15D7">
          <w:rPr>
            <w:rStyle w:val="Hyperlink"/>
            <w:noProof/>
          </w:rPr>
          <w:t>2.4.10</w:t>
        </w:r>
        <w:r w:rsidR="004A3FC6">
          <w:rPr>
            <w:rFonts w:asciiTheme="minorHAnsi" w:eastAsiaTheme="minorEastAsia" w:hAnsiTheme="minorHAnsi" w:cstheme="minorBidi"/>
            <w:noProof/>
            <w:sz w:val="22"/>
            <w:szCs w:val="22"/>
          </w:rPr>
          <w:tab/>
        </w:r>
        <w:r w:rsidR="004A3FC6" w:rsidRPr="00CC15D7">
          <w:rPr>
            <w:rStyle w:val="Hyperlink"/>
            <w:noProof/>
          </w:rPr>
          <w:t>Feasibility Study Report</w:t>
        </w:r>
        <w:r w:rsidR="004A3FC6">
          <w:rPr>
            <w:noProof/>
            <w:webHidden/>
          </w:rPr>
          <w:tab/>
        </w:r>
        <w:r w:rsidR="00853146">
          <w:rPr>
            <w:noProof/>
            <w:webHidden/>
          </w:rPr>
          <w:fldChar w:fldCharType="begin"/>
        </w:r>
        <w:r w:rsidR="004A3FC6">
          <w:rPr>
            <w:noProof/>
            <w:webHidden/>
          </w:rPr>
          <w:instrText xml:space="preserve"> PAGEREF _Toc331769937 \h </w:instrText>
        </w:r>
        <w:r w:rsidR="00853146">
          <w:rPr>
            <w:noProof/>
            <w:webHidden/>
          </w:rPr>
        </w:r>
        <w:r w:rsidR="00853146">
          <w:rPr>
            <w:noProof/>
            <w:webHidden/>
          </w:rPr>
          <w:fldChar w:fldCharType="separate"/>
        </w:r>
        <w:r>
          <w:rPr>
            <w:noProof/>
            <w:webHidden/>
          </w:rPr>
          <w:t>20</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38" w:history="1">
        <w:r w:rsidR="004A3FC6" w:rsidRPr="00CC15D7">
          <w:rPr>
            <w:rStyle w:val="Hyperlink"/>
            <w:noProof/>
          </w:rPr>
          <w:t>2.5</w:t>
        </w:r>
        <w:r w:rsidR="004A3FC6">
          <w:rPr>
            <w:rFonts w:asciiTheme="minorHAnsi" w:eastAsiaTheme="minorEastAsia" w:hAnsiTheme="minorHAnsi" w:cstheme="minorBidi"/>
            <w:noProof/>
            <w:sz w:val="22"/>
            <w:szCs w:val="22"/>
          </w:rPr>
          <w:tab/>
        </w:r>
        <w:r w:rsidR="004A3FC6" w:rsidRPr="00CC15D7">
          <w:rPr>
            <w:rStyle w:val="Hyperlink"/>
            <w:noProof/>
          </w:rPr>
          <w:t>Schedule</w:t>
        </w:r>
        <w:r w:rsidR="004A3FC6">
          <w:rPr>
            <w:noProof/>
            <w:webHidden/>
          </w:rPr>
          <w:tab/>
        </w:r>
        <w:r w:rsidR="00853146">
          <w:rPr>
            <w:noProof/>
            <w:webHidden/>
          </w:rPr>
          <w:fldChar w:fldCharType="begin"/>
        </w:r>
        <w:r w:rsidR="004A3FC6">
          <w:rPr>
            <w:noProof/>
            <w:webHidden/>
          </w:rPr>
          <w:instrText xml:space="preserve"> PAGEREF _Toc331769938 \h </w:instrText>
        </w:r>
        <w:r w:rsidR="00853146">
          <w:rPr>
            <w:noProof/>
            <w:webHidden/>
          </w:rPr>
        </w:r>
        <w:r w:rsidR="00853146">
          <w:rPr>
            <w:noProof/>
            <w:webHidden/>
          </w:rPr>
          <w:fldChar w:fldCharType="separate"/>
        </w:r>
        <w:r>
          <w:rPr>
            <w:noProof/>
            <w:webHidden/>
          </w:rPr>
          <w:t>20</w:t>
        </w:r>
        <w:r w:rsidR="00853146">
          <w:rPr>
            <w:noProof/>
            <w:webHidden/>
          </w:rPr>
          <w:fldChar w:fldCharType="end"/>
        </w:r>
      </w:hyperlink>
    </w:p>
    <w:p w:rsidR="004A3FC6" w:rsidRDefault="0005693C">
      <w:pPr>
        <w:pStyle w:val="TOC1"/>
        <w:tabs>
          <w:tab w:val="right" w:leader="dot" w:pos="9352"/>
        </w:tabs>
        <w:rPr>
          <w:rFonts w:asciiTheme="minorHAnsi" w:eastAsiaTheme="minorEastAsia" w:hAnsiTheme="minorHAnsi" w:cstheme="minorBidi"/>
          <w:caps w:val="0"/>
          <w:noProof/>
          <w:sz w:val="22"/>
        </w:rPr>
      </w:pPr>
      <w:hyperlink w:anchor="_Toc331769939" w:history="1">
        <w:r w:rsidR="004A3FC6" w:rsidRPr="00CC15D7">
          <w:rPr>
            <w:rStyle w:val="Hyperlink"/>
            <w:noProof/>
          </w:rPr>
          <w:t>3.0</w:t>
        </w:r>
        <w:r w:rsidR="004A3FC6">
          <w:rPr>
            <w:rFonts w:asciiTheme="minorHAnsi" w:eastAsiaTheme="minorEastAsia" w:hAnsiTheme="minorHAnsi" w:cstheme="minorBidi"/>
            <w:caps w:val="0"/>
            <w:noProof/>
            <w:sz w:val="22"/>
          </w:rPr>
          <w:tab/>
        </w:r>
        <w:r w:rsidR="004A3FC6" w:rsidRPr="00CC15D7">
          <w:rPr>
            <w:rStyle w:val="Hyperlink"/>
            <w:noProof/>
          </w:rPr>
          <w:t>Phase I iNVESTIGATION</w:t>
        </w:r>
        <w:r w:rsidR="004A3FC6">
          <w:rPr>
            <w:noProof/>
            <w:webHidden/>
          </w:rPr>
          <w:tab/>
        </w:r>
        <w:r w:rsidR="00853146">
          <w:rPr>
            <w:noProof/>
            <w:webHidden/>
          </w:rPr>
          <w:fldChar w:fldCharType="begin"/>
        </w:r>
        <w:r w:rsidR="004A3FC6">
          <w:rPr>
            <w:noProof/>
            <w:webHidden/>
          </w:rPr>
          <w:instrText xml:space="preserve"> PAGEREF _Toc331769939 \h </w:instrText>
        </w:r>
        <w:r w:rsidR="00853146">
          <w:rPr>
            <w:noProof/>
            <w:webHidden/>
          </w:rPr>
        </w:r>
        <w:r w:rsidR="00853146">
          <w:rPr>
            <w:noProof/>
            <w:webHidden/>
          </w:rPr>
          <w:fldChar w:fldCharType="separate"/>
        </w:r>
        <w:r>
          <w:rPr>
            <w:noProof/>
            <w:webHidden/>
          </w:rPr>
          <w:t>21</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40" w:history="1">
        <w:r w:rsidR="004A3FC6" w:rsidRPr="00CC15D7">
          <w:rPr>
            <w:rStyle w:val="Hyperlink"/>
            <w:noProof/>
          </w:rPr>
          <w:t>3.1</w:t>
        </w:r>
        <w:r w:rsidR="004A3FC6">
          <w:rPr>
            <w:rFonts w:asciiTheme="minorHAnsi" w:eastAsiaTheme="minorEastAsia" w:hAnsiTheme="minorHAnsi" w:cstheme="minorBidi"/>
            <w:noProof/>
            <w:sz w:val="22"/>
            <w:szCs w:val="22"/>
          </w:rPr>
          <w:tab/>
        </w:r>
        <w:r w:rsidR="004A3FC6" w:rsidRPr="00CC15D7">
          <w:rPr>
            <w:rStyle w:val="Hyperlink"/>
            <w:noProof/>
          </w:rPr>
          <w:t>Prior Data</w:t>
        </w:r>
        <w:r w:rsidR="004A3FC6">
          <w:rPr>
            <w:noProof/>
            <w:webHidden/>
          </w:rPr>
          <w:tab/>
        </w:r>
        <w:r w:rsidR="00853146">
          <w:rPr>
            <w:noProof/>
            <w:webHidden/>
          </w:rPr>
          <w:fldChar w:fldCharType="begin"/>
        </w:r>
        <w:r w:rsidR="004A3FC6">
          <w:rPr>
            <w:noProof/>
            <w:webHidden/>
          </w:rPr>
          <w:instrText xml:space="preserve"> PAGEREF _Toc331769940 \h </w:instrText>
        </w:r>
        <w:r w:rsidR="00853146">
          <w:rPr>
            <w:noProof/>
            <w:webHidden/>
          </w:rPr>
        </w:r>
        <w:r w:rsidR="00853146">
          <w:rPr>
            <w:noProof/>
            <w:webHidden/>
          </w:rPr>
          <w:fldChar w:fldCharType="separate"/>
        </w:r>
        <w:r>
          <w:rPr>
            <w:noProof/>
            <w:webHidden/>
          </w:rPr>
          <w:t>21</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41" w:history="1">
        <w:r w:rsidR="004A3FC6" w:rsidRPr="00CC15D7">
          <w:rPr>
            <w:rStyle w:val="Hyperlink"/>
            <w:noProof/>
          </w:rPr>
          <w:t>3.1.1</w:t>
        </w:r>
        <w:r w:rsidR="004A3FC6">
          <w:rPr>
            <w:rFonts w:asciiTheme="minorHAnsi" w:eastAsiaTheme="minorEastAsia" w:hAnsiTheme="minorHAnsi" w:cstheme="minorBidi"/>
            <w:noProof/>
            <w:sz w:val="22"/>
            <w:szCs w:val="22"/>
          </w:rPr>
          <w:tab/>
        </w:r>
        <w:r w:rsidR="004A3FC6" w:rsidRPr="00CC15D7">
          <w:rPr>
            <w:rStyle w:val="Hyperlink"/>
            <w:noProof/>
          </w:rPr>
          <w:t>Soil and Slag Materials</w:t>
        </w:r>
        <w:r w:rsidR="004A3FC6">
          <w:rPr>
            <w:noProof/>
            <w:webHidden/>
          </w:rPr>
          <w:tab/>
        </w:r>
        <w:r w:rsidR="00853146">
          <w:rPr>
            <w:noProof/>
            <w:webHidden/>
          </w:rPr>
          <w:fldChar w:fldCharType="begin"/>
        </w:r>
        <w:r w:rsidR="004A3FC6">
          <w:rPr>
            <w:noProof/>
            <w:webHidden/>
          </w:rPr>
          <w:instrText xml:space="preserve"> PAGEREF _Toc331769941 \h </w:instrText>
        </w:r>
        <w:r w:rsidR="00853146">
          <w:rPr>
            <w:noProof/>
            <w:webHidden/>
          </w:rPr>
        </w:r>
        <w:r w:rsidR="00853146">
          <w:rPr>
            <w:noProof/>
            <w:webHidden/>
          </w:rPr>
          <w:fldChar w:fldCharType="separate"/>
        </w:r>
        <w:r>
          <w:rPr>
            <w:noProof/>
            <w:webHidden/>
          </w:rPr>
          <w:t>21</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42" w:history="1">
        <w:r w:rsidR="004A3FC6" w:rsidRPr="00CC15D7">
          <w:rPr>
            <w:rStyle w:val="Hyperlink"/>
            <w:noProof/>
          </w:rPr>
          <w:t>3.1.2</w:t>
        </w:r>
        <w:r w:rsidR="004A3FC6">
          <w:rPr>
            <w:rFonts w:asciiTheme="minorHAnsi" w:eastAsiaTheme="minorEastAsia" w:hAnsiTheme="minorHAnsi" w:cstheme="minorBidi"/>
            <w:noProof/>
            <w:sz w:val="22"/>
            <w:szCs w:val="22"/>
          </w:rPr>
          <w:tab/>
        </w:r>
        <w:r w:rsidR="004A3FC6" w:rsidRPr="00CC15D7">
          <w:rPr>
            <w:rStyle w:val="Hyperlink"/>
            <w:noProof/>
          </w:rPr>
          <w:t>Groundwater</w:t>
        </w:r>
        <w:r w:rsidR="004A3FC6">
          <w:rPr>
            <w:noProof/>
            <w:webHidden/>
          </w:rPr>
          <w:tab/>
        </w:r>
        <w:r w:rsidR="00853146">
          <w:rPr>
            <w:noProof/>
            <w:webHidden/>
          </w:rPr>
          <w:fldChar w:fldCharType="begin"/>
        </w:r>
        <w:r w:rsidR="004A3FC6">
          <w:rPr>
            <w:noProof/>
            <w:webHidden/>
          </w:rPr>
          <w:instrText xml:space="preserve"> PAGEREF _Toc331769942 \h </w:instrText>
        </w:r>
        <w:r w:rsidR="00853146">
          <w:rPr>
            <w:noProof/>
            <w:webHidden/>
          </w:rPr>
        </w:r>
        <w:r w:rsidR="00853146">
          <w:rPr>
            <w:noProof/>
            <w:webHidden/>
          </w:rPr>
          <w:fldChar w:fldCharType="separate"/>
        </w:r>
        <w:r>
          <w:rPr>
            <w:noProof/>
            <w:webHidden/>
          </w:rPr>
          <w:t>22</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43" w:history="1">
        <w:r w:rsidR="004A3FC6" w:rsidRPr="00CC15D7">
          <w:rPr>
            <w:rStyle w:val="Hyperlink"/>
            <w:noProof/>
          </w:rPr>
          <w:t>3.1.3</w:t>
        </w:r>
        <w:r w:rsidR="004A3FC6">
          <w:rPr>
            <w:rFonts w:asciiTheme="minorHAnsi" w:eastAsiaTheme="minorEastAsia" w:hAnsiTheme="minorHAnsi" w:cstheme="minorBidi"/>
            <w:noProof/>
            <w:sz w:val="22"/>
            <w:szCs w:val="22"/>
          </w:rPr>
          <w:tab/>
        </w:r>
        <w:r w:rsidR="004A3FC6" w:rsidRPr="00CC15D7">
          <w:rPr>
            <w:rStyle w:val="Hyperlink"/>
            <w:noProof/>
          </w:rPr>
          <w:t>Surface Water</w:t>
        </w:r>
        <w:r w:rsidR="004A3FC6">
          <w:rPr>
            <w:noProof/>
            <w:webHidden/>
          </w:rPr>
          <w:tab/>
        </w:r>
        <w:r w:rsidR="00853146">
          <w:rPr>
            <w:noProof/>
            <w:webHidden/>
          </w:rPr>
          <w:fldChar w:fldCharType="begin"/>
        </w:r>
        <w:r w:rsidR="004A3FC6">
          <w:rPr>
            <w:noProof/>
            <w:webHidden/>
          </w:rPr>
          <w:instrText xml:space="preserve"> PAGEREF _Toc331769943 \h </w:instrText>
        </w:r>
        <w:r w:rsidR="00853146">
          <w:rPr>
            <w:noProof/>
            <w:webHidden/>
          </w:rPr>
        </w:r>
        <w:r w:rsidR="00853146">
          <w:rPr>
            <w:noProof/>
            <w:webHidden/>
          </w:rPr>
          <w:fldChar w:fldCharType="separate"/>
        </w:r>
        <w:r>
          <w:rPr>
            <w:noProof/>
            <w:webHidden/>
          </w:rPr>
          <w:t>22</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44" w:history="1">
        <w:r w:rsidR="004A3FC6" w:rsidRPr="00CC15D7">
          <w:rPr>
            <w:rStyle w:val="Hyperlink"/>
            <w:noProof/>
          </w:rPr>
          <w:t>3.1.4</w:t>
        </w:r>
        <w:r w:rsidR="004A3FC6">
          <w:rPr>
            <w:rFonts w:asciiTheme="minorHAnsi" w:eastAsiaTheme="minorEastAsia" w:hAnsiTheme="minorHAnsi" w:cstheme="minorBidi"/>
            <w:noProof/>
            <w:sz w:val="22"/>
            <w:szCs w:val="22"/>
          </w:rPr>
          <w:tab/>
        </w:r>
        <w:r w:rsidR="004A3FC6" w:rsidRPr="00CC15D7">
          <w:rPr>
            <w:rStyle w:val="Hyperlink"/>
            <w:noProof/>
          </w:rPr>
          <w:t>Cross Creek Sediments</w:t>
        </w:r>
        <w:r w:rsidR="004A3FC6">
          <w:rPr>
            <w:noProof/>
            <w:webHidden/>
          </w:rPr>
          <w:tab/>
        </w:r>
        <w:r w:rsidR="00853146">
          <w:rPr>
            <w:noProof/>
            <w:webHidden/>
          </w:rPr>
          <w:fldChar w:fldCharType="begin"/>
        </w:r>
        <w:r w:rsidR="004A3FC6">
          <w:rPr>
            <w:noProof/>
            <w:webHidden/>
          </w:rPr>
          <w:instrText xml:space="preserve"> PAGEREF _Toc331769944 \h </w:instrText>
        </w:r>
        <w:r w:rsidR="00853146">
          <w:rPr>
            <w:noProof/>
            <w:webHidden/>
          </w:rPr>
        </w:r>
        <w:r w:rsidR="00853146">
          <w:rPr>
            <w:noProof/>
            <w:webHidden/>
          </w:rPr>
          <w:fldChar w:fldCharType="separate"/>
        </w:r>
        <w:r>
          <w:rPr>
            <w:noProof/>
            <w:webHidden/>
          </w:rPr>
          <w:t>22</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45" w:history="1">
        <w:r w:rsidR="004A3FC6" w:rsidRPr="00CC15D7">
          <w:rPr>
            <w:rStyle w:val="Hyperlink"/>
            <w:noProof/>
          </w:rPr>
          <w:t>3.1.5</w:t>
        </w:r>
        <w:r w:rsidR="004A3FC6">
          <w:rPr>
            <w:rFonts w:asciiTheme="minorHAnsi" w:eastAsiaTheme="minorEastAsia" w:hAnsiTheme="minorHAnsi" w:cstheme="minorBidi"/>
            <w:noProof/>
            <w:sz w:val="22"/>
            <w:szCs w:val="22"/>
          </w:rPr>
          <w:tab/>
        </w:r>
        <w:r w:rsidR="004A3FC6" w:rsidRPr="00CC15D7">
          <w:rPr>
            <w:rStyle w:val="Hyperlink"/>
            <w:noProof/>
          </w:rPr>
          <w:t>OEPA Biocriteria Assessment</w:t>
        </w:r>
        <w:r w:rsidR="004A3FC6">
          <w:rPr>
            <w:noProof/>
            <w:webHidden/>
          </w:rPr>
          <w:tab/>
        </w:r>
        <w:r w:rsidR="00853146">
          <w:rPr>
            <w:noProof/>
            <w:webHidden/>
          </w:rPr>
          <w:fldChar w:fldCharType="begin"/>
        </w:r>
        <w:r w:rsidR="004A3FC6">
          <w:rPr>
            <w:noProof/>
            <w:webHidden/>
          </w:rPr>
          <w:instrText xml:space="preserve"> PAGEREF _Toc331769945 \h </w:instrText>
        </w:r>
        <w:r w:rsidR="00853146">
          <w:rPr>
            <w:noProof/>
            <w:webHidden/>
          </w:rPr>
        </w:r>
        <w:r w:rsidR="00853146">
          <w:rPr>
            <w:noProof/>
            <w:webHidden/>
          </w:rPr>
          <w:fldChar w:fldCharType="separate"/>
        </w:r>
        <w:r>
          <w:rPr>
            <w:noProof/>
            <w:webHidden/>
          </w:rPr>
          <w:t>23</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46" w:history="1">
        <w:r w:rsidR="004A3FC6" w:rsidRPr="00CC15D7">
          <w:rPr>
            <w:rStyle w:val="Hyperlink"/>
            <w:noProof/>
          </w:rPr>
          <w:t>3.1.6</w:t>
        </w:r>
        <w:r w:rsidR="004A3FC6">
          <w:rPr>
            <w:rFonts w:asciiTheme="minorHAnsi" w:eastAsiaTheme="minorEastAsia" w:hAnsiTheme="minorHAnsi" w:cstheme="minorBidi"/>
            <w:noProof/>
            <w:sz w:val="22"/>
            <w:szCs w:val="22"/>
          </w:rPr>
          <w:tab/>
        </w:r>
        <w:r w:rsidR="004A3FC6" w:rsidRPr="00CC15D7">
          <w:rPr>
            <w:rStyle w:val="Hyperlink"/>
            <w:noProof/>
          </w:rPr>
          <w:t>Cross Creek Fish Tissue</w:t>
        </w:r>
        <w:r w:rsidR="004A3FC6">
          <w:rPr>
            <w:noProof/>
            <w:webHidden/>
          </w:rPr>
          <w:tab/>
        </w:r>
        <w:r w:rsidR="00853146">
          <w:rPr>
            <w:noProof/>
            <w:webHidden/>
          </w:rPr>
          <w:fldChar w:fldCharType="begin"/>
        </w:r>
        <w:r w:rsidR="004A3FC6">
          <w:rPr>
            <w:noProof/>
            <w:webHidden/>
          </w:rPr>
          <w:instrText xml:space="preserve"> PAGEREF _Toc331769946 \h </w:instrText>
        </w:r>
        <w:r w:rsidR="00853146">
          <w:rPr>
            <w:noProof/>
            <w:webHidden/>
          </w:rPr>
        </w:r>
        <w:r w:rsidR="00853146">
          <w:rPr>
            <w:noProof/>
            <w:webHidden/>
          </w:rPr>
          <w:fldChar w:fldCharType="separate"/>
        </w:r>
        <w:r>
          <w:rPr>
            <w:noProof/>
            <w:webHidden/>
          </w:rPr>
          <w:t>23</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47" w:history="1">
        <w:r w:rsidR="004A3FC6" w:rsidRPr="00CC15D7">
          <w:rPr>
            <w:rStyle w:val="Hyperlink"/>
            <w:noProof/>
          </w:rPr>
          <w:t>3.2</w:t>
        </w:r>
        <w:r w:rsidR="004A3FC6">
          <w:rPr>
            <w:rFonts w:asciiTheme="minorHAnsi" w:eastAsiaTheme="minorEastAsia" w:hAnsiTheme="minorHAnsi" w:cstheme="minorBidi"/>
            <w:noProof/>
            <w:sz w:val="22"/>
            <w:szCs w:val="22"/>
          </w:rPr>
          <w:tab/>
        </w:r>
        <w:r w:rsidR="004A3FC6" w:rsidRPr="00CC15D7">
          <w:rPr>
            <w:rStyle w:val="Hyperlink"/>
            <w:noProof/>
          </w:rPr>
          <w:t>Regulated Materials Survey</w:t>
        </w:r>
        <w:r w:rsidR="004A3FC6">
          <w:rPr>
            <w:noProof/>
            <w:webHidden/>
          </w:rPr>
          <w:tab/>
        </w:r>
        <w:r w:rsidR="00853146">
          <w:rPr>
            <w:noProof/>
            <w:webHidden/>
          </w:rPr>
          <w:fldChar w:fldCharType="begin"/>
        </w:r>
        <w:r w:rsidR="004A3FC6">
          <w:rPr>
            <w:noProof/>
            <w:webHidden/>
          </w:rPr>
          <w:instrText xml:space="preserve"> PAGEREF _Toc331769947 \h </w:instrText>
        </w:r>
        <w:r w:rsidR="00853146">
          <w:rPr>
            <w:noProof/>
            <w:webHidden/>
          </w:rPr>
        </w:r>
        <w:r w:rsidR="00853146">
          <w:rPr>
            <w:noProof/>
            <w:webHidden/>
          </w:rPr>
          <w:fldChar w:fldCharType="separate"/>
        </w:r>
        <w:r>
          <w:rPr>
            <w:noProof/>
            <w:webHidden/>
          </w:rPr>
          <w:t>23</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48" w:history="1">
        <w:r w:rsidR="004A3FC6" w:rsidRPr="00CC15D7">
          <w:rPr>
            <w:rStyle w:val="Hyperlink"/>
            <w:noProof/>
          </w:rPr>
          <w:t>3.3</w:t>
        </w:r>
        <w:r w:rsidR="004A3FC6">
          <w:rPr>
            <w:rFonts w:asciiTheme="minorHAnsi" w:eastAsiaTheme="minorEastAsia" w:hAnsiTheme="minorHAnsi" w:cstheme="minorBidi"/>
            <w:noProof/>
            <w:sz w:val="22"/>
            <w:szCs w:val="22"/>
          </w:rPr>
          <w:tab/>
        </w:r>
        <w:r w:rsidR="004A3FC6" w:rsidRPr="00CC15D7">
          <w:rPr>
            <w:rStyle w:val="Hyperlink"/>
            <w:noProof/>
          </w:rPr>
          <w:t>Mill Building Floor and Bin Investigation</w:t>
        </w:r>
        <w:r w:rsidR="004A3FC6">
          <w:rPr>
            <w:noProof/>
            <w:webHidden/>
          </w:rPr>
          <w:tab/>
        </w:r>
        <w:r w:rsidR="00853146">
          <w:rPr>
            <w:noProof/>
            <w:webHidden/>
          </w:rPr>
          <w:fldChar w:fldCharType="begin"/>
        </w:r>
        <w:r w:rsidR="004A3FC6">
          <w:rPr>
            <w:noProof/>
            <w:webHidden/>
          </w:rPr>
          <w:instrText xml:space="preserve"> PAGEREF _Toc331769948 \h </w:instrText>
        </w:r>
        <w:r w:rsidR="00853146">
          <w:rPr>
            <w:noProof/>
            <w:webHidden/>
          </w:rPr>
        </w:r>
        <w:r w:rsidR="00853146">
          <w:rPr>
            <w:noProof/>
            <w:webHidden/>
          </w:rPr>
          <w:fldChar w:fldCharType="separate"/>
        </w:r>
        <w:r>
          <w:rPr>
            <w:noProof/>
            <w:webHidden/>
          </w:rPr>
          <w:t>24</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49" w:history="1">
        <w:r w:rsidR="004A3FC6" w:rsidRPr="00CC15D7">
          <w:rPr>
            <w:rStyle w:val="Hyperlink"/>
            <w:noProof/>
          </w:rPr>
          <w:t>3.4</w:t>
        </w:r>
        <w:r w:rsidR="004A3FC6">
          <w:rPr>
            <w:rFonts w:asciiTheme="minorHAnsi" w:eastAsiaTheme="minorEastAsia" w:hAnsiTheme="minorHAnsi" w:cstheme="minorBidi"/>
            <w:noProof/>
            <w:sz w:val="22"/>
            <w:szCs w:val="22"/>
          </w:rPr>
          <w:tab/>
        </w:r>
        <w:r w:rsidR="004A3FC6" w:rsidRPr="00CC15D7">
          <w:rPr>
            <w:rStyle w:val="Hyperlink"/>
            <w:noProof/>
          </w:rPr>
          <w:t>Field Reconnaissance and Geological Site Mapping</w:t>
        </w:r>
        <w:r w:rsidR="004A3FC6">
          <w:rPr>
            <w:noProof/>
            <w:webHidden/>
          </w:rPr>
          <w:tab/>
        </w:r>
        <w:r w:rsidR="00853146">
          <w:rPr>
            <w:noProof/>
            <w:webHidden/>
          </w:rPr>
          <w:fldChar w:fldCharType="begin"/>
        </w:r>
        <w:r w:rsidR="004A3FC6">
          <w:rPr>
            <w:noProof/>
            <w:webHidden/>
          </w:rPr>
          <w:instrText xml:space="preserve"> PAGEREF _Toc331769949 \h </w:instrText>
        </w:r>
        <w:r w:rsidR="00853146">
          <w:rPr>
            <w:noProof/>
            <w:webHidden/>
          </w:rPr>
        </w:r>
        <w:r w:rsidR="00853146">
          <w:rPr>
            <w:noProof/>
            <w:webHidden/>
          </w:rPr>
          <w:fldChar w:fldCharType="separate"/>
        </w:r>
        <w:r>
          <w:rPr>
            <w:noProof/>
            <w:webHidden/>
          </w:rPr>
          <w:t>25</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50" w:history="1">
        <w:r w:rsidR="004A3FC6" w:rsidRPr="00CC15D7">
          <w:rPr>
            <w:rStyle w:val="Hyperlink"/>
            <w:noProof/>
          </w:rPr>
          <w:t>3.4.1</w:t>
        </w:r>
        <w:r w:rsidR="004A3FC6">
          <w:rPr>
            <w:rFonts w:asciiTheme="minorHAnsi" w:eastAsiaTheme="minorEastAsia" w:hAnsiTheme="minorHAnsi" w:cstheme="minorBidi"/>
            <w:noProof/>
            <w:sz w:val="22"/>
            <w:szCs w:val="22"/>
          </w:rPr>
          <w:tab/>
        </w:r>
        <w:r w:rsidR="004A3FC6" w:rsidRPr="00CC15D7">
          <w:rPr>
            <w:rStyle w:val="Hyperlink"/>
            <w:noProof/>
          </w:rPr>
          <w:t>Horizontal (Areal) Extent of Slag</w:t>
        </w:r>
        <w:r w:rsidR="004A3FC6">
          <w:rPr>
            <w:noProof/>
            <w:webHidden/>
          </w:rPr>
          <w:tab/>
        </w:r>
        <w:r w:rsidR="00853146">
          <w:rPr>
            <w:noProof/>
            <w:webHidden/>
          </w:rPr>
          <w:fldChar w:fldCharType="begin"/>
        </w:r>
        <w:r w:rsidR="004A3FC6">
          <w:rPr>
            <w:noProof/>
            <w:webHidden/>
          </w:rPr>
          <w:instrText xml:space="preserve"> PAGEREF _Toc331769950 \h </w:instrText>
        </w:r>
        <w:r w:rsidR="00853146">
          <w:rPr>
            <w:noProof/>
            <w:webHidden/>
          </w:rPr>
        </w:r>
        <w:r w:rsidR="00853146">
          <w:rPr>
            <w:noProof/>
            <w:webHidden/>
          </w:rPr>
          <w:fldChar w:fldCharType="separate"/>
        </w:r>
        <w:r>
          <w:rPr>
            <w:noProof/>
            <w:webHidden/>
          </w:rPr>
          <w:t>25</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51" w:history="1">
        <w:r w:rsidR="004A3FC6" w:rsidRPr="00CC15D7">
          <w:rPr>
            <w:rStyle w:val="Hyperlink"/>
            <w:noProof/>
          </w:rPr>
          <w:t>3.4.2</w:t>
        </w:r>
        <w:r w:rsidR="004A3FC6">
          <w:rPr>
            <w:rFonts w:asciiTheme="minorHAnsi" w:eastAsiaTheme="minorEastAsia" w:hAnsiTheme="minorHAnsi" w:cstheme="minorBidi"/>
            <w:noProof/>
            <w:sz w:val="22"/>
            <w:szCs w:val="22"/>
          </w:rPr>
          <w:tab/>
        </w:r>
        <w:r w:rsidR="004A3FC6" w:rsidRPr="00CC15D7">
          <w:rPr>
            <w:rStyle w:val="Hyperlink"/>
            <w:noProof/>
          </w:rPr>
          <w:t>Thickness of Slag</w:t>
        </w:r>
        <w:r w:rsidR="004A3FC6">
          <w:rPr>
            <w:noProof/>
            <w:webHidden/>
          </w:rPr>
          <w:tab/>
        </w:r>
        <w:r w:rsidR="00853146">
          <w:rPr>
            <w:noProof/>
            <w:webHidden/>
          </w:rPr>
          <w:fldChar w:fldCharType="begin"/>
        </w:r>
        <w:r w:rsidR="004A3FC6">
          <w:rPr>
            <w:noProof/>
            <w:webHidden/>
          </w:rPr>
          <w:instrText xml:space="preserve"> PAGEREF _Toc331769951 \h </w:instrText>
        </w:r>
        <w:r w:rsidR="00853146">
          <w:rPr>
            <w:noProof/>
            <w:webHidden/>
          </w:rPr>
        </w:r>
        <w:r w:rsidR="00853146">
          <w:rPr>
            <w:noProof/>
            <w:webHidden/>
          </w:rPr>
          <w:fldChar w:fldCharType="separate"/>
        </w:r>
        <w:r>
          <w:rPr>
            <w:noProof/>
            <w:webHidden/>
          </w:rPr>
          <w:t>26</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52" w:history="1">
        <w:r w:rsidR="004A3FC6" w:rsidRPr="00CC15D7">
          <w:rPr>
            <w:rStyle w:val="Hyperlink"/>
            <w:noProof/>
          </w:rPr>
          <w:t>3.5</w:t>
        </w:r>
        <w:r w:rsidR="004A3FC6">
          <w:rPr>
            <w:rFonts w:asciiTheme="minorHAnsi" w:eastAsiaTheme="minorEastAsia" w:hAnsiTheme="minorHAnsi" w:cstheme="minorBidi"/>
            <w:noProof/>
            <w:sz w:val="22"/>
            <w:szCs w:val="22"/>
          </w:rPr>
          <w:tab/>
        </w:r>
        <w:r w:rsidR="004A3FC6" w:rsidRPr="00CC15D7">
          <w:rPr>
            <w:rStyle w:val="Hyperlink"/>
            <w:noProof/>
          </w:rPr>
          <w:t>Scoping Study (Phase I Investigation)</w:t>
        </w:r>
        <w:r w:rsidR="004A3FC6">
          <w:rPr>
            <w:noProof/>
            <w:webHidden/>
          </w:rPr>
          <w:tab/>
        </w:r>
        <w:r w:rsidR="00853146">
          <w:rPr>
            <w:noProof/>
            <w:webHidden/>
          </w:rPr>
          <w:fldChar w:fldCharType="begin"/>
        </w:r>
        <w:r w:rsidR="004A3FC6">
          <w:rPr>
            <w:noProof/>
            <w:webHidden/>
          </w:rPr>
          <w:instrText xml:space="preserve"> PAGEREF _Toc331769952 \h </w:instrText>
        </w:r>
        <w:r w:rsidR="00853146">
          <w:rPr>
            <w:noProof/>
            <w:webHidden/>
          </w:rPr>
        </w:r>
        <w:r w:rsidR="00853146">
          <w:rPr>
            <w:noProof/>
            <w:webHidden/>
          </w:rPr>
          <w:fldChar w:fldCharType="separate"/>
        </w:r>
        <w:r>
          <w:rPr>
            <w:noProof/>
            <w:webHidden/>
          </w:rPr>
          <w:t>27</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54" w:history="1">
        <w:r w:rsidR="004A3FC6" w:rsidRPr="00CC15D7">
          <w:rPr>
            <w:rStyle w:val="Hyperlink"/>
            <w:noProof/>
          </w:rPr>
          <w:t>3.6</w:t>
        </w:r>
        <w:r w:rsidR="004A3FC6">
          <w:rPr>
            <w:rFonts w:asciiTheme="minorHAnsi" w:eastAsiaTheme="minorEastAsia" w:hAnsiTheme="minorHAnsi" w:cstheme="minorBidi"/>
            <w:noProof/>
            <w:sz w:val="22"/>
            <w:szCs w:val="22"/>
          </w:rPr>
          <w:tab/>
        </w:r>
        <w:r w:rsidR="004A3FC6" w:rsidRPr="00CC15D7">
          <w:rPr>
            <w:rStyle w:val="Hyperlink"/>
            <w:noProof/>
          </w:rPr>
          <w:t>Upland Habitat Survey</w:t>
        </w:r>
        <w:r w:rsidR="004A3FC6">
          <w:rPr>
            <w:noProof/>
            <w:webHidden/>
          </w:rPr>
          <w:tab/>
        </w:r>
        <w:r w:rsidR="00853146">
          <w:rPr>
            <w:noProof/>
            <w:webHidden/>
          </w:rPr>
          <w:fldChar w:fldCharType="begin"/>
        </w:r>
        <w:r w:rsidR="004A3FC6">
          <w:rPr>
            <w:noProof/>
            <w:webHidden/>
          </w:rPr>
          <w:instrText xml:space="preserve"> PAGEREF _Toc331769954 \h </w:instrText>
        </w:r>
        <w:r w:rsidR="00853146">
          <w:rPr>
            <w:noProof/>
            <w:webHidden/>
          </w:rPr>
        </w:r>
        <w:r w:rsidR="00853146">
          <w:rPr>
            <w:noProof/>
            <w:webHidden/>
          </w:rPr>
          <w:fldChar w:fldCharType="separate"/>
        </w:r>
        <w:r>
          <w:rPr>
            <w:noProof/>
            <w:webHidden/>
          </w:rPr>
          <w:t>27</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55" w:history="1">
        <w:r w:rsidR="004A3FC6" w:rsidRPr="00CC15D7">
          <w:rPr>
            <w:rStyle w:val="Hyperlink"/>
            <w:noProof/>
          </w:rPr>
          <w:t>3.7</w:t>
        </w:r>
        <w:r w:rsidR="004A3FC6">
          <w:rPr>
            <w:rFonts w:asciiTheme="minorHAnsi" w:eastAsiaTheme="minorEastAsia" w:hAnsiTheme="minorHAnsi" w:cstheme="minorBidi"/>
            <w:noProof/>
            <w:sz w:val="22"/>
            <w:szCs w:val="22"/>
          </w:rPr>
          <w:tab/>
        </w:r>
        <w:r w:rsidR="004A3FC6" w:rsidRPr="00CC15D7">
          <w:rPr>
            <w:rStyle w:val="Hyperlink"/>
            <w:noProof/>
          </w:rPr>
          <w:t>Biocriteria Study</w:t>
        </w:r>
        <w:r w:rsidR="004A3FC6">
          <w:rPr>
            <w:noProof/>
            <w:webHidden/>
          </w:rPr>
          <w:tab/>
        </w:r>
        <w:r w:rsidR="00853146">
          <w:rPr>
            <w:noProof/>
            <w:webHidden/>
          </w:rPr>
          <w:fldChar w:fldCharType="begin"/>
        </w:r>
        <w:r w:rsidR="004A3FC6">
          <w:rPr>
            <w:noProof/>
            <w:webHidden/>
          </w:rPr>
          <w:instrText xml:space="preserve"> PAGEREF _Toc331769955 \h </w:instrText>
        </w:r>
        <w:r w:rsidR="00853146">
          <w:rPr>
            <w:noProof/>
            <w:webHidden/>
          </w:rPr>
        </w:r>
        <w:r w:rsidR="00853146">
          <w:rPr>
            <w:noProof/>
            <w:webHidden/>
          </w:rPr>
          <w:fldChar w:fldCharType="separate"/>
        </w:r>
        <w:r>
          <w:rPr>
            <w:noProof/>
            <w:webHidden/>
          </w:rPr>
          <w:t>27</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56" w:history="1">
        <w:r w:rsidR="004A3FC6" w:rsidRPr="00CC15D7">
          <w:rPr>
            <w:rStyle w:val="Hyperlink"/>
            <w:noProof/>
          </w:rPr>
          <w:t>3.8</w:t>
        </w:r>
        <w:r w:rsidR="004A3FC6">
          <w:rPr>
            <w:rFonts w:asciiTheme="minorHAnsi" w:eastAsiaTheme="minorEastAsia" w:hAnsiTheme="minorHAnsi" w:cstheme="minorBidi"/>
            <w:noProof/>
            <w:sz w:val="22"/>
            <w:szCs w:val="22"/>
          </w:rPr>
          <w:tab/>
        </w:r>
        <w:r w:rsidR="004A3FC6" w:rsidRPr="00CC15D7">
          <w:rPr>
            <w:rStyle w:val="Hyperlink"/>
            <w:noProof/>
          </w:rPr>
          <w:t>Additional Soil Investigation</w:t>
        </w:r>
        <w:r w:rsidR="004A3FC6">
          <w:rPr>
            <w:noProof/>
            <w:webHidden/>
          </w:rPr>
          <w:tab/>
        </w:r>
        <w:r w:rsidR="00853146">
          <w:rPr>
            <w:noProof/>
            <w:webHidden/>
          </w:rPr>
          <w:fldChar w:fldCharType="begin"/>
        </w:r>
        <w:r w:rsidR="004A3FC6">
          <w:rPr>
            <w:noProof/>
            <w:webHidden/>
          </w:rPr>
          <w:instrText xml:space="preserve"> PAGEREF _Toc331769956 \h </w:instrText>
        </w:r>
        <w:r w:rsidR="00853146">
          <w:rPr>
            <w:noProof/>
            <w:webHidden/>
          </w:rPr>
        </w:r>
        <w:r w:rsidR="00853146">
          <w:rPr>
            <w:noProof/>
            <w:webHidden/>
          </w:rPr>
          <w:fldChar w:fldCharType="separate"/>
        </w:r>
        <w:r>
          <w:rPr>
            <w:noProof/>
            <w:webHidden/>
          </w:rPr>
          <w:t>28</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57" w:history="1">
        <w:r w:rsidR="004A3FC6" w:rsidRPr="00CC15D7">
          <w:rPr>
            <w:rStyle w:val="Hyperlink"/>
            <w:noProof/>
          </w:rPr>
          <w:t>3.9</w:t>
        </w:r>
        <w:r w:rsidR="004A3FC6">
          <w:rPr>
            <w:rFonts w:asciiTheme="minorHAnsi" w:eastAsiaTheme="minorEastAsia" w:hAnsiTheme="minorHAnsi" w:cstheme="minorBidi"/>
            <w:noProof/>
            <w:sz w:val="22"/>
            <w:szCs w:val="22"/>
          </w:rPr>
          <w:tab/>
        </w:r>
        <w:r w:rsidR="004A3FC6" w:rsidRPr="00CC15D7">
          <w:rPr>
            <w:rStyle w:val="Hyperlink"/>
            <w:noProof/>
          </w:rPr>
          <w:t>Surface Geophysical Investigation</w:t>
        </w:r>
        <w:r w:rsidR="004A3FC6">
          <w:rPr>
            <w:noProof/>
            <w:webHidden/>
          </w:rPr>
          <w:tab/>
        </w:r>
        <w:r w:rsidR="00853146">
          <w:rPr>
            <w:noProof/>
            <w:webHidden/>
          </w:rPr>
          <w:fldChar w:fldCharType="begin"/>
        </w:r>
        <w:r w:rsidR="004A3FC6">
          <w:rPr>
            <w:noProof/>
            <w:webHidden/>
          </w:rPr>
          <w:instrText xml:space="preserve"> PAGEREF _Toc331769957 \h </w:instrText>
        </w:r>
        <w:r w:rsidR="00853146">
          <w:rPr>
            <w:noProof/>
            <w:webHidden/>
          </w:rPr>
        </w:r>
        <w:r w:rsidR="00853146">
          <w:rPr>
            <w:noProof/>
            <w:webHidden/>
          </w:rPr>
          <w:fldChar w:fldCharType="separate"/>
        </w:r>
        <w:r>
          <w:rPr>
            <w:noProof/>
            <w:webHidden/>
          </w:rPr>
          <w:t>28</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58" w:history="1">
        <w:r w:rsidR="004A3FC6" w:rsidRPr="00CC15D7">
          <w:rPr>
            <w:rStyle w:val="Hyperlink"/>
            <w:noProof/>
          </w:rPr>
          <w:t>3.10</w:t>
        </w:r>
        <w:r w:rsidR="004A3FC6">
          <w:rPr>
            <w:rFonts w:asciiTheme="minorHAnsi" w:eastAsiaTheme="minorEastAsia" w:hAnsiTheme="minorHAnsi" w:cstheme="minorBidi"/>
            <w:noProof/>
            <w:sz w:val="22"/>
            <w:szCs w:val="22"/>
          </w:rPr>
          <w:tab/>
        </w:r>
        <w:r w:rsidR="004A3FC6" w:rsidRPr="00CC15D7">
          <w:rPr>
            <w:rStyle w:val="Hyperlink"/>
            <w:noProof/>
          </w:rPr>
          <w:t>Private Water Supply Wells</w:t>
        </w:r>
        <w:r w:rsidR="004A3FC6">
          <w:rPr>
            <w:noProof/>
            <w:webHidden/>
          </w:rPr>
          <w:tab/>
        </w:r>
        <w:r w:rsidR="00853146">
          <w:rPr>
            <w:noProof/>
            <w:webHidden/>
          </w:rPr>
          <w:fldChar w:fldCharType="begin"/>
        </w:r>
        <w:r w:rsidR="004A3FC6">
          <w:rPr>
            <w:noProof/>
            <w:webHidden/>
          </w:rPr>
          <w:instrText xml:space="preserve"> PAGEREF _Toc331769958 \h </w:instrText>
        </w:r>
        <w:r w:rsidR="00853146">
          <w:rPr>
            <w:noProof/>
            <w:webHidden/>
          </w:rPr>
        </w:r>
        <w:r w:rsidR="00853146">
          <w:rPr>
            <w:noProof/>
            <w:webHidden/>
          </w:rPr>
          <w:fldChar w:fldCharType="separate"/>
        </w:r>
        <w:r>
          <w:rPr>
            <w:noProof/>
            <w:webHidden/>
          </w:rPr>
          <w:t>28</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59" w:history="1">
        <w:r w:rsidR="004A3FC6" w:rsidRPr="00CC15D7">
          <w:rPr>
            <w:rStyle w:val="Hyperlink"/>
            <w:noProof/>
          </w:rPr>
          <w:t>3.11</w:t>
        </w:r>
        <w:r w:rsidR="004A3FC6">
          <w:rPr>
            <w:rFonts w:asciiTheme="minorHAnsi" w:eastAsiaTheme="minorEastAsia" w:hAnsiTheme="minorHAnsi" w:cstheme="minorBidi"/>
            <w:noProof/>
            <w:sz w:val="22"/>
            <w:szCs w:val="22"/>
          </w:rPr>
          <w:tab/>
        </w:r>
        <w:r w:rsidR="004A3FC6" w:rsidRPr="00CC15D7">
          <w:rPr>
            <w:rStyle w:val="Hyperlink"/>
            <w:noProof/>
          </w:rPr>
          <w:t>Jurisdictional Waters and Wetlands Delineations</w:t>
        </w:r>
        <w:r w:rsidR="004A3FC6">
          <w:rPr>
            <w:noProof/>
            <w:webHidden/>
          </w:rPr>
          <w:tab/>
        </w:r>
        <w:r w:rsidR="00853146">
          <w:rPr>
            <w:noProof/>
            <w:webHidden/>
          </w:rPr>
          <w:fldChar w:fldCharType="begin"/>
        </w:r>
        <w:r w:rsidR="004A3FC6">
          <w:rPr>
            <w:noProof/>
            <w:webHidden/>
          </w:rPr>
          <w:instrText xml:space="preserve"> PAGEREF _Toc331769959 \h </w:instrText>
        </w:r>
        <w:r w:rsidR="00853146">
          <w:rPr>
            <w:noProof/>
            <w:webHidden/>
          </w:rPr>
        </w:r>
        <w:r w:rsidR="00853146">
          <w:rPr>
            <w:noProof/>
            <w:webHidden/>
          </w:rPr>
          <w:fldChar w:fldCharType="separate"/>
        </w:r>
        <w:r>
          <w:rPr>
            <w:noProof/>
            <w:webHidden/>
          </w:rPr>
          <w:t>28</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60" w:history="1">
        <w:r w:rsidR="004A3FC6" w:rsidRPr="00CC15D7">
          <w:rPr>
            <w:rStyle w:val="Hyperlink"/>
            <w:noProof/>
          </w:rPr>
          <w:t>3.12</w:t>
        </w:r>
        <w:r w:rsidR="004A3FC6">
          <w:rPr>
            <w:rFonts w:asciiTheme="minorHAnsi" w:eastAsiaTheme="minorEastAsia" w:hAnsiTheme="minorHAnsi" w:cstheme="minorBidi"/>
            <w:noProof/>
            <w:sz w:val="22"/>
            <w:szCs w:val="22"/>
          </w:rPr>
          <w:tab/>
        </w:r>
        <w:r w:rsidR="004A3FC6" w:rsidRPr="00CC15D7">
          <w:rPr>
            <w:rStyle w:val="Hyperlink"/>
            <w:noProof/>
          </w:rPr>
          <w:t>Stormwater Drainage</w:t>
        </w:r>
        <w:r w:rsidR="004A3FC6">
          <w:rPr>
            <w:noProof/>
            <w:webHidden/>
          </w:rPr>
          <w:tab/>
        </w:r>
        <w:r w:rsidR="00853146">
          <w:rPr>
            <w:noProof/>
            <w:webHidden/>
          </w:rPr>
          <w:fldChar w:fldCharType="begin"/>
        </w:r>
        <w:r w:rsidR="004A3FC6">
          <w:rPr>
            <w:noProof/>
            <w:webHidden/>
          </w:rPr>
          <w:instrText xml:space="preserve"> PAGEREF _Toc331769960 \h </w:instrText>
        </w:r>
        <w:r w:rsidR="00853146">
          <w:rPr>
            <w:noProof/>
            <w:webHidden/>
          </w:rPr>
        </w:r>
        <w:r w:rsidR="00853146">
          <w:rPr>
            <w:noProof/>
            <w:webHidden/>
          </w:rPr>
          <w:fldChar w:fldCharType="separate"/>
        </w:r>
        <w:r>
          <w:rPr>
            <w:noProof/>
            <w:webHidden/>
          </w:rPr>
          <w:t>29</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61" w:history="1">
        <w:r w:rsidR="004A3FC6" w:rsidRPr="00CC15D7">
          <w:rPr>
            <w:rStyle w:val="Hyperlink"/>
            <w:noProof/>
          </w:rPr>
          <w:t>3.13</w:t>
        </w:r>
        <w:r w:rsidR="004A3FC6">
          <w:rPr>
            <w:rFonts w:asciiTheme="minorHAnsi" w:eastAsiaTheme="minorEastAsia" w:hAnsiTheme="minorHAnsi" w:cstheme="minorBidi"/>
            <w:noProof/>
            <w:sz w:val="22"/>
            <w:szCs w:val="22"/>
          </w:rPr>
          <w:tab/>
        </w:r>
        <w:r w:rsidR="004A3FC6" w:rsidRPr="00CC15D7">
          <w:rPr>
            <w:rStyle w:val="Hyperlink"/>
            <w:noProof/>
          </w:rPr>
          <w:t>Endangered Species</w:t>
        </w:r>
        <w:r w:rsidR="004A3FC6">
          <w:rPr>
            <w:noProof/>
            <w:webHidden/>
          </w:rPr>
          <w:tab/>
        </w:r>
        <w:r w:rsidR="00853146">
          <w:rPr>
            <w:noProof/>
            <w:webHidden/>
          </w:rPr>
          <w:fldChar w:fldCharType="begin"/>
        </w:r>
        <w:r w:rsidR="004A3FC6">
          <w:rPr>
            <w:noProof/>
            <w:webHidden/>
          </w:rPr>
          <w:instrText xml:space="preserve"> PAGEREF _Toc331769961 \h </w:instrText>
        </w:r>
        <w:r w:rsidR="00853146">
          <w:rPr>
            <w:noProof/>
            <w:webHidden/>
          </w:rPr>
        </w:r>
        <w:r w:rsidR="00853146">
          <w:rPr>
            <w:noProof/>
            <w:webHidden/>
          </w:rPr>
          <w:fldChar w:fldCharType="separate"/>
        </w:r>
        <w:r>
          <w:rPr>
            <w:noProof/>
            <w:webHidden/>
          </w:rPr>
          <w:t>29</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62" w:history="1">
        <w:r w:rsidR="004A3FC6" w:rsidRPr="00CC15D7">
          <w:rPr>
            <w:rStyle w:val="Hyperlink"/>
            <w:noProof/>
          </w:rPr>
          <w:t>3.14</w:t>
        </w:r>
        <w:r w:rsidR="004A3FC6">
          <w:rPr>
            <w:rFonts w:asciiTheme="minorHAnsi" w:eastAsiaTheme="minorEastAsia" w:hAnsiTheme="minorHAnsi" w:cstheme="minorBidi"/>
            <w:noProof/>
            <w:sz w:val="22"/>
            <w:szCs w:val="22"/>
          </w:rPr>
          <w:tab/>
        </w:r>
        <w:r w:rsidR="004A3FC6" w:rsidRPr="00CC15D7">
          <w:rPr>
            <w:rStyle w:val="Hyperlink"/>
            <w:noProof/>
          </w:rPr>
          <w:t>Cultural Resources</w:t>
        </w:r>
        <w:r w:rsidR="004A3FC6">
          <w:rPr>
            <w:noProof/>
            <w:webHidden/>
          </w:rPr>
          <w:tab/>
        </w:r>
        <w:r w:rsidR="00853146">
          <w:rPr>
            <w:noProof/>
            <w:webHidden/>
          </w:rPr>
          <w:fldChar w:fldCharType="begin"/>
        </w:r>
        <w:r w:rsidR="004A3FC6">
          <w:rPr>
            <w:noProof/>
            <w:webHidden/>
          </w:rPr>
          <w:instrText xml:space="preserve"> PAGEREF _Toc331769962 \h </w:instrText>
        </w:r>
        <w:r w:rsidR="00853146">
          <w:rPr>
            <w:noProof/>
            <w:webHidden/>
          </w:rPr>
        </w:r>
        <w:r w:rsidR="00853146">
          <w:rPr>
            <w:noProof/>
            <w:webHidden/>
          </w:rPr>
          <w:fldChar w:fldCharType="separate"/>
        </w:r>
        <w:r>
          <w:rPr>
            <w:noProof/>
            <w:webHidden/>
          </w:rPr>
          <w:t>29</w:t>
        </w:r>
        <w:r w:rsidR="00853146">
          <w:rPr>
            <w:noProof/>
            <w:webHidden/>
          </w:rPr>
          <w:fldChar w:fldCharType="end"/>
        </w:r>
      </w:hyperlink>
    </w:p>
    <w:p w:rsidR="004A3FC6" w:rsidRDefault="0005693C">
      <w:pPr>
        <w:pStyle w:val="TOC1"/>
        <w:tabs>
          <w:tab w:val="right" w:leader="dot" w:pos="9352"/>
        </w:tabs>
        <w:rPr>
          <w:rFonts w:asciiTheme="minorHAnsi" w:eastAsiaTheme="minorEastAsia" w:hAnsiTheme="minorHAnsi" w:cstheme="minorBidi"/>
          <w:caps w:val="0"/>
          <w:noProof/>
          <w:sz w:val="22"/>
        </w:rPr>
      </w:pPr>
      <w:hyperlink w:anchor="_Toc331769963" w:history="1">
        <w:r w:rsidR="004A3FC6" w:rsidRPr="00CC15D7">
          <w:rPr>
            <w:rStyle w:val="Hyperlink"/>
            <w:noProof/>
          </w:rPr>
          <w:t>4.0</w:t>
        </w:r>
        <w:r w:rsidR="004A3FC6">
          <w:rPr>
            <w:rFonts w:asciiTheme="minorHAnsi" w:eastAsiaTheme="minorEastAsia" w:hAnsiTheme="minorHAnsi" w:cstheme="minorBidi"/>
            <w:caps w:val="0"/>
            <w:noProof/>
            <w:sz w:val="22"/>
          </w:rPr>
          <w:tab/>
        </w:r>
        <w:r w:rsidR="004A3FC6" w:rsidRPr="00CC15D7">
          <w:rPr>
            <w:rStyle w:val="Hyperlink"/>
            <w:noProof/>
          </w:rPr>
          <w:t>Preliminary Conceptual Site Model</w:t>
        </w:r>
        <w:r w:rsidR="004A3FC6">
          <w:rPr>
            <w:noProof/>
            <w:webHidden/>
          </w:rPr>
          <w:tab/>
        </w:r>
        <w:r w:rsidR="00853146">
          <w:rPr>
            <w:noProof/>
            <w:webHidden/>
          </w:rPr>
          <w:fldChar w:fldCharType="begin"/>
        </w:r>
        <w:r w:rsidR="004A3FC6">
          <w:rPr>
            <w:noProof/>
            <w:webHidden/>
          </w:rPr>
          <w:instrText xml:space="preserve"> PAGEREF _Toc331769963 \h </w:instrText>
        </w:r>
        <w:r w:rsidR="00853146">
          <w:rPr>
            <w:noProof/>
            <w:webHidden/>
          </w:rPr>
        </w:r>
        <w:r w:rsidR="00853146">
          <w:rPr>
            <w:noProof/>
            <w:webHidden/>
          </w:rPr>
          <w:fldChar w:fldCharType="separate"/>
        </w:r>
        <w:r>
          <w:rPr>
            <w:noProof/>
            <w:webHidden/>
          </w:rPr>
          <w:t>30</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64" w:history="1">
        <w:r w:rsidR="004A3FC6" w:rsidRPr="00CC15D7">
          <w:rPr>
            <w:rStyle w:val="Hyperlink"/>
            <w:noProof/>
          </w:rPr>
          <w:t>4.1</w:t>
        </w:r>
        <w:r w:rsidR="004A3FC6">
          <w:rPr>
            <w:rFonts w:asciiTheme="minorHAnsi" w:eastAsiaTheme="minorEastAsia" w:hAnsiTheme="minorHAnsi" w:cstheme="minorBidi"/>
            <w:noProof/>
            <w:sz w:val="22"/>
            <w:szCs w:val="22"/>
          </w:rPr>
          <w:tab/>
        </w:r>
        <w:r w:rsidR="004A3FC6" w:rsidRPr="00CC15D7">
          <w:rPr>
            <w:rStyle w:val="Hyperlink"/>
            <w:noProof/>
          </w:rPr>
          <w:t>Geology and Hydrogeology</w:t>
        </w:r>
        <w:r w:rsidR="004A3FC6">
          <w:rPr>
            <w:noProof/>
            <w:webHidden/>
          </w:rPr>
          <w:tab/>
        </w:r>
        <w:r w:rsidR="00853146">
          <w:rPr>
            <w:noProof/>
            <w:webHidden/>
          </w:rPr>
          <w:fldChar w:fldCharType="begin"/>
        </w:r>
        <w:r w:rsidR="004A3FC6">
          <w:rPr>
            <w:noProof/>
            <w:webHidden/>
          </w:rPr>
          <w:instrText xml:space="preserve"> PAGEREF _Toc331769964 \h </w:instrText>
        </w:r>
        <w:r w:rsidR="00853146">
          <w:rPr>
            <w:noProof/>
            <w:webHidden/>
          </w:rPr>
        </w:r>
        <w:r w:rsidR="00853146">
          <w:rPr>
            <w:noProof/>
            <w:webHidden/>
          </w:rPr>
          <w:fldChar w:fldCharType="separate"/>
        </w:r>
        <w:r>
          <w:rPr>
            <w:noProof/>
            <w:webHidden/>
          </w:rPr>
          <w:t>30</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65" w:history="1">
        <w:r w:rsidR="004A3FC6" w:rsidRPr="00CC15D7">
          <w:rPr>
            <w:rStyle w:val="Hyperlink"/>
            <w:noProof/>
          </w:rPr>
          <w:t>4.1.1</w:t>
        </w:r>
        <w:r w:rsidR="004A3FC6">
          <w:rPr>
            <w:rFonts w:asciiTheme="minorHAnsi" w:eastAsiaTheme="minorEastAsia" w:hAnsiTheme="minorHAnsi" w:cstheme="minorBidi"/>
            <w:noProof/>
            <w:sz w:val="22"/>
            <w:szCs w:val="22"/>
          </w:rPr>
          <w:tab/>
        </w:r>
        <w:r w:rsidR="004A3FC6" w:rsidRPr="00CC15D7">
          <w:rPr>
            <w:rStyle w:val="Hyperlink"/>
            <w:noProof/>
          </w:rPr>
          <w:t>Physiography</w:t>
        </w:r>
        <w:r w:rsidR="004A3FC6">
          <w:rPr>
            <w:noProof/>
            <w:webHidden/>
          </w:rPr>
          <w:tab/>
        </w:r>
        <w:r w:rsidR="00853146">
          <w:rPr>
            <w:noProof/>
            <w:webHidden/>
          </w:rPr>
          <w:fldChar w:fldCharType="begin"/>
        </w:r>
        <w:r w:rsidR="004A3FC6">
          <w:rPr>
            <w:noProof/>
            <w:webHidden/>
          </w:rPr>
          <w:instrText xml:space="preserve"> PAGEREF _Toc331769965 \h </w:instrText>
        </w:r>
        <w:r w:rsidR="00853146">
          <w:rPr>
            <w:noProof/>
            <w:webHidden/>
          </w:rPr>
        </w:r>
        <w:r w:rsidR="00853146">
          <w:rPr>
            <w:noProof/>
            <w:webHidden/>
          </w:rPr>
          <w:fldChar w:fldCharType="separate"/>
        </w:r>
        <w:r>
          <w:rPr>
            <w:noProof/>
            <w:webHidden/>
          </w:rPr>
          <w:t>30</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66" w:history="1">
        <w:r w:rsidR="004A3FC6" w:rsidRPr="00CC15D7">
          <w:rPr>
            <w:rStyle w:val="Hyperlink"/>
            <w:noProof/>
          </w:rPr>
          <w:t>4.1.2</w:t>
        </w:r>
        <w:r w:rsidR="004A3FC6">
          <w:rPr>
            <w:rFonts w:asciiTheme="minorHAnsi" w:eastAsiaTheme="minorEastAsia" w:hAnsiTheme="minorHAnsi" w:cstheme="minorBidi"/>
            <w:noProof/>
            <w:sz w:val="22"/>
            <w:szCs w:val="22"/>
          </w:rPr>
          <w:tab/>
        </w:r>
        <w:r w:rsidR="004A3FC6" w:rsidRPr="00CC15D7">
          <w:rPr>
            <w:rStyle w:val="Hyperlink"/>
            <w:noProof/>
          </w:rPr>
          <w:t>Geology</w:t>
        </w:r>
        <w:r w:rsidR="004A3FC6">
          <w:rPr>
            <w:noProof/>
            <w:webHidden/>
          </w:rPr>
          <w:tab/>
        </w:r>
        <w:r w:rsidR="00853146">
          <w:rPr>
            <w:noProof/>
            <w:webHidden/>
          </w:rPr>
          <w:fldChar w:fldCharType="begin"/>
        </w:r>
        <w:r w:rsidR="004A3FC6">
          <w:rPr>
            <w:noProof/>
            <w:webHidden/>
          </w:rPr>
          <w:instrText xml:space="preserve"> PAGEREF _Toc331769966 \h </w:instrText>
        </w:r>
        <w:r w:rsidR="00853146">
          <w:rPr>
            <w:noProof/>
            <w:webHidden/>
          </w:rPr>
        </w:r>
        <w:r w:rsidR="00853146">
          <w:rPr>
            <w:noProof/>
            <w:webHidden/>
          </w:rPr>
          <w:fldChar w:fldCharType="separate"/>
        </w:r>
        <w:r>
          <w:rPr>
            <w:noProof/>
            <w:webHidden/>
          </w:rPr>
          <w:t>31</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67" w:history="1">
        <w:r w:rsidR="004A3FC6" w:rsidRPr="00CC15D7">
          <w:rPr>
            <w:rStyle w:val="Hyperlink"/>
            <w:noProof/>
          </w:rPr>
          <w:t>4.1.3</w:t>
        </w:r>
        <w:r w:rsidR="004A3FC6">
          <w:rPr>
            <w:rFonts w:asciiTheme="minorHAnsi" w:eastAsiaTheme="minorEastAsia" w:hAnsiTheme="minorHAnsi" w:cstheme="minorBidi"/>
            <w:noProof/>
            <w:sz w:val="22"/>
            <w:szCs w:val="22"/>
          </w:rPr>
          <w:tab/>
        </w:r>
        <w:r w:rsidR="004A3FC6" w:rsidRPr="00CC15D7">
          <w:rPr>
            <w:rStyle w:val="Hyperlink"/>
            <w:noProof/>
          </w:rPr>
          <w:t>Hydrogeologic System</w:t>
        </w:r>
        <w:r w:rsidR="004A3FC6">
          <w:rPr>
            <w:noProof/>
            <w:webHidden/>
          </w:rPr>
          <w:tab/>
        </w:r>
        <w:r w:rsidR="00853146">
          <w:rPr>
            <w:noProof/>
            <w:webHidden/>
          </w:rPr>
          <w:fldChar w:fldCharType="begin"/>
        </w:r>
        <w:r w:rsidR="004A3FC6">
          <w:rPr>
            <w:noProof/>
            <w:webHidden/>
          </w:rPr>
          <w:instrText xml:space="preserve"> PAGEREF _Toc331769967 \h </w:instrText>
        </w:r>
        <w:r w:rsidR="00853146">
          <w:rPr>
            <w:noProof/>
            <w:webHidden/>
          </w:rPr>
        </w:r>
        <w:r w:rsidR="00853146">
          <w:rPr>
            <w:noProof/>
            <w:webHidden/>
          </w:rPr>
          <w:fldChar w:fldCharType="separate"/>
        </w:r>
        <w:r>
          <w:rPr>
            <w:noProof/>
            <w:webHidden/>
          </w:rPr>
          <w:t>32</w:t>
        </w:r>
        <w:r w:rsidR="00853146">
          <w:rPr>
            <w:noProof/>
            <w:webHidden/>
          </w:rPr>
          <w:fldChar w:fldCharType="end"/>
        </w:r>
      </w:hyperlink>
    </w:p>
    <w:p w:rsidR="004A3FC6" w:rsidRDefault="0005693C">
      <w:pPr>
        <w:pStyle w:val="TOC4"/>
        <w:tabs>
          <w:tab w:val="left" w:pos="1598"/>
          <w:tab w:val="right" w:leader="dot" w:pos="9352"/>
        </w:tabs>
        <w:rPr>
          <w:rFonts w:asciiTheme="minorHAnsi" w:eastAsiaTheme="minorEastAsia" w:hAnsiTheme="minorHAnsi" w:cstheme="minorBidi"/>
          <w:noProof/>
          <w:sz w:val="22"/>
          <w:szCs w:val="22"/>
        </w:rPr>
      </w:pPr>
      <w:hyperlink w:anchor="_Toc331769968" w:history="1">
        <w:r w:rsidR="004A3FC6" w:rsidRPr="00CC15D7">
          <w:rPr>
            <w:rStyle w:val="Hyperlink"/>
            <w:caps/>
            <w:noProof/>
          </w:rPr>
          <w:t>4.1.3.1</w:t>
        </w:r>
        <w:r w:rsidR="004A3FC6">
          <w:rPr>
            <w:rFonts w:asciiTheme="minorHAnsi" w:eastAsiaTheme="minorEastAsia" w:hAnsiTheme="minorHAnsi" w:cstheme="minorBidi"/>
            <w:noProof/>
            <w:sz w:val="22"/>
            <w:szCs w:val="22"/>
          </w:rPr>
          <w:tab/>
        </w:r>
        <w:r w:rsidR="004A3FC6" w:rsidRPr="00CC15D7">
          <w:rPr>
            <w:rStyle w:val="Hyperlink"/>
            <w:noProof/>
          </w:rPr>
          <w:t>Coal Mine Openings</w:t>
        </w:r>
        <w:r w:rsidR="004A3FC6">
          <w:rPr>
            <w:noProof/>
            <w:webHidden/>
          </w:rPr>
          <w:tab/>
        </w:r>
        <w:r w:rsidR="00853146">
          <w:rPr>
            <w:noProof/>
            <w:webHidden/>
          </w:rPr>
          <w:fldChar w:fldCharType="begin"/>
        </w:r>
        <w:r w:rsidR="004A3FC6">
          <w:rPr>
            <w:noProof/>
            <w:webHidden/>
          </w:rPr>
          <w:instrText xml:space="preserve"> PAGEREF _Toc331769968 \h </w:instrText>
        </w:r>
        <w:r w:rsidR="00853146">
          <w:rPr>
            <w:noProof/>
            <w:webHidden/>
          </w:rPr>
        </w:r>
        <w:r w:rsidR="00853146">
          <w:rPr>
            <w:noProof/>
            <w:webHidden/>
          </w:rPr>
          <w:fldChar w:fldCharType="separate"/>
        </w:r>
        <w:r>
          <w:rPr>
            <w:noProof/>
            <w:webHidden/>
          </w:rPr>
          <w:t>34</w:t>
        </w:r>
        <w:r w:rsidR="00853146">
          <w:rPr>
            <w:noProof/>
            <w:webHidden/>
          </w:rPr>
          <w:fldChar w:fldCharType="end"/>
        </w:r>
      </w:hyperlink>
    </w:p>
    <w:p w:rsidR="004A3FC6" w:rsidRDefault="0005693C">
      <w:pPr>
        <w:pStyle w:val="TOC4"/>
        <w:tabs>
          <w:tab w:val="left" w:pos="1598"/>
          <w:tab w:val="right" w:leader="dot" w:pos="9352"/>
        </w:tabs>
        <w:rPr>
          <w:rFonts w:asciiTheme="minorHAnsi" w:eastAsiaTheme="minorEastAsia" w:hAnsiTheme="minorHAnsi" w:cstheme="minorBidi"/>
          <w:noProof/>
          <w:sz w:val="22"/>
          <w:szCs w:val="22"/>
        </w:rPr>
      </w:pPr>
      <w:hyperlink w:anchor="_Toc331769969" w:history="1">
        <w:r w:rsidR="004A3FC6" w:rsidRPr="00CC15D7">
          <w:rPr>
            <w:rStyle w:val="Hyperlink"/>
            <w:caps/>
            <w:noProof/>
          </w:rPr>
          <w:t>4.1.3.2</w:t>
        </w:r>
        <w:r w:rsidR="004A3FC6">
          <w:rPr>
            <w:rFonts w:asciiTheme="minorHAnsi" w:eastAsiaTheme="minorEastAsia" w:hAnsiTheme="minorHAnsi" w:cstheme="minorBidi"/>
            <w:noProof/>
            <w:sz w:val="22"/>
            <w:szCs w:val="22"/>
          </w:rPr>
          <w:tab/>
        </w:r>
        <w:r w:rsidR="004A3FC6" w:rsidRPr="00CC15D7">
          <w:rPr>
            <w:rStyle w:val="Hyperlink"/>
            <w:noProof/>
          </w:rPr>
          <w:t>Abandoned Oil and Gas Wells</w:t>
        </w:r>
        <w:r w:rsidR="004A3FC6">
          <w:rPr>
            <w:noProof/>
            <w:webHidden/>
          </w:rPr>
          <w:tab/>
        </w:r>
        <w:r w:rsidR="00853146">
          <w:rPr>
            <w:noProof/>
            <w:webHidden/>
          </w:rPr>
          <w:fldChar w:fldCharType="begin"/>
        </w:r>
        <w:r w:rsidR="004A3FC6">
          <w:rPr>
            <w:noProof/>
            <w:webHidden/>
          </w:rPr>
          <w:instrText xml:space="preserve"> PAGEREF _Toc331769969 \h </w:instrText>
        </w:r>
        <w:r w:rsidR="00853146">
          <w:rPr>
            <w:noProof/>
            <w:webHidden/>
          </w:rPr>
        </w:r>
        <w:r w:rsidR="00853146">
          <w:rPr>
            <w:noProof/>
            <w:webHidden/>
          </w:rPr>
          <w:fldChar w:fldCharType="separate"/>
        </w:r>
        <w:r>
          <w:rPr>
            <w:noProof/>
            <w:webHidden/>
          </w:rPr>
          <w:t>35</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70" w:history="1">
        <w:r w:rsidR="004A3FC6" w:rsidRPr="00CC15D7">
          <w:rPr>
            <w:rStyle w:val="Hyperlink"/>
            <w:noProof/>
          </w:rPr>
          <w:t>4.2</w:t>
        </w:r>
        <w:r w:rsidR="004A3FC6">
          <w:rPr>
            <w:rFonts w:asciiTheme="minorHAnsi" w:eastAsiaTheme="minorEastAsia" w:hAnsiTheme="minorHAnsi" w:cstheme="minorBidi"/>
            <w:noProof/>
            <w:sz w:val="22"/>
            <w:szCs w:val="22"/>
          </w:rPr>
          <w:tab/>
        </w:r>
        <w:r w:rsidR="004A3FC6" w:rsidRPr="00CC15D7">
          <w:rPr>
            <w:rStyle w:val="Hyperlink"/>
            <w:noProof/>
          </w:rPr>
          <w:t>Geochemistry</w:t>
        </w:r>
        <w:r w:rsidR="004A3FC6">
          <w:rPr>
            <w:noProof/>
            <w:webHidden/>
          </w:rPr>
          <w:tab/>
        </w:r>
        <w:r w:rsidR="00853146">
          <w:rPr>
            <w:noProof/>
            <w:webHidden/>
          </w:rPr>
          <w:fldChar w:fldCharType="begin"/>
        </w:r>
        <w:r w:rsidR="004A3FC6">
          <w:rPr>
            <w:noProof/>
            <w:webHidden/>
          </w:rPr>
          <w:instrText xml:space="preserve"> PAGEREF _Toc331769970 \h </w:instrText>
        </w:r>
        <w:r w:rsidR="00853146">
          <w:rPr>
            <w:noProof/>
            <w:webHidden/>
          </w:rPr>
        </w:r>
        <w:r w:rsidR="00853146">
          <w:rPr>
            <w:noProof/>
            <w:webHidden/>
          </w:rPr>
          <w:fldChar w:fldCharType="separate"/>
        </w:r>
        <w:r>
          <w:rPr>
            <w:noProof/>
            <w:webHidden/>
          </w:rPr>
          <w:t>35</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71" w:history="1">
        <w:r w:rsidR="004A3FC6" w:rsidRPr="00CC15D7">
          <w:rPr>
            <w:rStyle w:val="Hyperlink"/>
            <w:noProof/>
          </w:rPr>
          <w:t>4.3</w:t>
        </w:r>
        <w:r w:rsidR="004A3FC6">
          <w:rPr>
            <w:rFonts w:asciiTheme="minorHAnsi" w:eastAsiaTheme="minorEastAsia" w:hAnsiTheme="minorHAnsi" w:cstheme="minorBidi"/>
            <w:noProof/>
            <w:sz w:val="22"/>
            <w:szCs w:val="22"/>
          </w:rPr>
          <w:tab/>
        </w:r>
        <w:r w:rsidR="004A3FC6" w:rsidRPr="00CC15D7">
          <w:rPr>
            <w:rStyle w:val="Hyperlink"/>
            <w:noProof/>
          </w:rPr>
          <w:t>Human Health Risk</w:t>
        </w:r>
        <w:r w:rsidR="004A3FC6">
          <w:rPr>
            <w:noProof/>
            <w:webHidden/>
          </w:rPr>
          <w:tab/>
        </w:r>
        <w:r w:rsidR="00853146">
          <w:rPr>
            <w:noProof/>
            <w:webHidden/>
          </w:rPr>
          <w:fldChar w:fldCharType="begin"/>
        </w:r>
        <w:r w:rsidR="004A3FC6">
          <w:rPr>
            <w:noProof/>
            <w:webHidden/>
          </w:rPr>
          <w:instrText xml:space="preserve"> PAGEREF _Toc331769971 \h </w:instrText>
        </w:r>
        <w:r w:rsidR="00853146">
          <w:rPr>
            <w:noProof/>
            <w:webHidden/>
          </w:rPr>
        </w:r>
        <w:r w:rsidR="00853146">
          <w:rPr>
            <w:noProof/>
            <w:webHidden/>
          </w:rPr>
          <w:fldChar w:fldCharType="separate"/>
        </w:r>
        <w:r>
          <w:rPr>
            <w:noProof/>
            <w:webHidden/>
          </w:rPr>
          <w:t>37</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72" w:history="1">
        <w:r w:rsidR="004A3FC6" w:rsidRPr="00CC15D7">
          <w:rPr>
            <w:rStyle w:val="Hyperlink"/>
            <w:noProof/>
          </w:rPr>
          <w:t>4.4</w:t>
        </w:r>
        <w:r w:rsidR="004A3FC6">
          <w:rPr>
            <w:rFonts w:asciiTheme="minorHAnsi" w:eastAsiaTheme="minorEastAsia" w:hAnsiTheme="minorHAnsi" w:cstheme="minorBidi"/>
            <w:noProof/>
            <w:sz w:val="22"/>
            <w:szCs w:val="22"/>
          </w:rPr>
          <w:tab/>
        </w:r>
        <w:r w:rsidR="004A3FC6" w:rsidRPr="00CC15D7">
          <w:rPr>
            <w:rStyle w:val="Hyperlink"/>
            <w:noProof/>
          </w:rPr>
          <w:t>Ecological Risk</w:t>
        </w:r>
        <w:r w:rsidR="004A3FC6">
          <w:rPr>
            <w:noProof/>
            <w:webHidden/>
          </w:rPr>
          <w:tab/>
        </w:r>
        <w:r w:rsidR="00853146">
          <w:rPr>
            <w:noProof/>
            <w:webHidden/>
          </w:rPr>
          <w:fldChar w:fldCharType="begin"/>
        </w:r>
        <w:r w:rsidR="004A3FC6">
          <w:rPr>
            <w:noProof/>
            <w:webHidden/>
          </w:rPr>
          <w:instrText xml:space="preserve"> PAGEREF _Toc331769972 \h </w:instrText>
        </w:r>
        <w:r w:rsidR="00853146">
          <w:rPr>
            <w:noProof/>
            <w:webHidden/>
          </w:rPr>
        </w:r>
        <w:r w:rsidR="00853146">
          <w:rPr>
            <w:noProof/>
            <w:webHidden/>
          </w:rPr>
          <w:fldChar w:fldCharType="separate"/>
        </w:r>
        <w:r>
          <w:rPr>
            <w:noProof/>
            <w:webHidden/>
          </w:rPr>
          <w:t>37</w:t>
        </w:r>
        <w:r w:rsidR="00853146">
          <w:rPr>
            <w:noProof/>
            <w:webHidden/>
          </w:rPr>
          <w:fldChar w:fldCharType="end"/>
        </w:r>
      </w:hyperlink>
    </w:p>
    <w:p w:rsidR="004A3FC6" w:rsidRDefault="0005693C">
      <w:pPr>
        <w:pStyle w:val="TOC1"/>
        <w:tabs>
          <w:tab w:val="right" w:leader="dot" w:pos="9352"/>
        </w:tabs>
        <w:rPr>
          <w:rFonts w:asciiTheme="minorHAnsi" w:eastAsiaTheme="minorEastAsia" w:hAnsiTheme="minorHAnsi" w:cstheme="minorBidi"/>
          <w:caps w:val="0"/>
          <w:noProof/>
          <w:sz w:val="22"/>
        </w:rPr>
      </w:pPr>
      <w:hyperlink w:anchor="_Toc331769973" w:history="1">
        <w:r w:rsidR="004A3FC6" w:rsidRPr="00CC15D7">
          <w:rPr>
            <w:rStyle w:val="Hyperlink"/>
            <w:noProof/>
          </w:rPr>
          <w:t>5.0</w:t>
        </w:r>
        <w:r w:rsidR="004A3FC6">
          <w:rPr>
            <w:rFonts w:asciiTheme="minorHAnsi" w:eastAsiaTheme="minorEastAsia" w:hAnsiTheme="minorHAnsi" w:cstheme="minorBidi"/>
            <w:caps w:val="0"/>
            <w:noProof/>
            <w:sz w:val="22"/>
          </w:rPr>
          <w:tab/>
        </w:r>
        <w:r w:rsidR="004A3FC6" w:rsidRPr="00CC15D7">
          <w:rPr>
            <w:rStyle w:val="Hyperlink"/>
            <w:noProof/>
          </w:rPr>
          <w:t>Identification of Data Needs</w:t>
        </w:r>
        <w:r w:rsidR="004A3FC6">
          <w:rPr>
            <w:noProof/>
            <w:webHidden/>
          </w:rPr>
          <w:tab/>
        </w:r>
        <w:r w:rsidR="00853146">
          <w:rPr>
            <w:noProof/>
            <w:webHidden/>
          </w:rPr>
          <w:fldChar w:fldCharType="begin"/>
        </w:r>
        <w:r w:rsidR="004A3FC6">
          <w:rPr>
            <w:noProof/>
            <w:webHidden/>
          </w:rPr>
          <w:instrText xml:space="preserve"> PAGEREF _Toc331769973 \h </w:instrText>
        </w:r>
        <w:r w:rsidR="00853146">
          <w:rPr>
            <w:noProof/>
            <w:webHidden/>
          </w:rPr>
        </w:r>
        <w:r w:rsidR="00853146">
          <w:rPr>
            <w:noProof/>
            <w:webHidden/>
          </w:rPr>
          <w:fldChar w:fldCharType="separate"/>
        </w:r>
        <w:r>
          <w:rPr>
            <w:noProof/>
            <w:webHidden/>
          </w:rPr>
          <w:t>38</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74" w:history="1">
        <w:r w:rsidR="004A3FC6" w:rsidRPr="00CC15D7">
          <w:rPr>
            <w:rStyle w:val="Hyperlink"/>
            <w:noProof/>
          </w:rPr>
          <w:t>5.1</w:t>
        </w:r>
        <w:r w:rsidR="004A3FC6">
          <w:rPr>
            <w:rFonts w:asciiTheme="minorHAnsi" w:eastAsiaTheme="minorEastAsia" w:hAnsiTheme="minorHAnsi" w:cstheme="minorBidi"/>
            <w:noProof/>
            <w:sz w:val="22"/>
            <w:szCs w:val="22"/>
          </w:rPr>
          <w:tab/>
        </w:r>
        <w:r w:rsidR="004A3FC6" w:rsidRPr="00CC15D7">
          <w:rPr>
            <w:rStyle w:val="Hyperlink"/>
            <w:noProof/>
          </w:rPr>
          <w:t>Slag Composition</w:t>
        </w:r>
        <w:r w:rsidR="004A3FC6">
          <w:rPr>
            <w:noProof/>
            <w:webHidden/>
          </w:rPr>
          <w:tab/>
        </w:r>
        <w:r w:rsidR="00853146">
          <w:rPr>
            <w:noProof/>
            <w:webHidden/>
          </w:rPr>
          <w:fldChar w:fldCharType="begin"/>
        </w:r>
        <w:r w:rsidR="004A3FC6">
          <w:rPr>
            <w:noProof/>
            <w:webHidden/>
          </w:rPr>
          <w:instrText xml:space="preserve"> PAGEREF _Toc331769974 \h </w:instrText>
        </w:r>
        <w:r w:rsidR="00853146">
          <w:rPr>
            <w:noProof/>
            <w:webHidden/>
          </w:rPr>
        </w:r>
        <w:r w:rsidR="00853146">
          <w:rPr>
            <w:noProof/>
            <w:webHidden/>
          </w:rPr>
          <w:fldChar w:fldCharType="separate"/>
        </w:r>
        <w:r>
          <w:rPr>
            <w:noProof/>
            <w:webHidden/>
          </w:rPr>
          <w:t>38</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75" w:history="1">
        <w:r w:rsidR="004A3FC6" w:rsidRPr="00CC15D7">
          <w:rPr>
            <w:rStyle w:val="Hyperlink"/>
            <w:noProof/>
          </w:rPr>
          <w:t>5.2</w:t>
        </w:r>
        <w:r w:rsidR="004A3FC6">
          <w:rPr>
            <w:rFonts w:asciiTheme="minorHAnsi" w:eastAsiaTheme="minorEastAsia" w:hAnsiTheme="minorHAnsi" w:cstheme="minorBidi"/>
            <w:noProof/>
            <w:sz w:val="22"/>
            <w:szCs w:val="22"/>
          </w:rPr>
          <w:tab/>
        </w:r>
        <w:r w:rsidR="004A3FC6" w:rsidRPr="00CC15D7">
          <w:rPr>
            <w:rStyle w:val="Hyperlink"/>
            <w:noProof/>
          </w:rPr>
          <w:t>Soils</w:t>
        </w:r>
        <w:r w:rsidR="004A3FC6">
          <w:rPr>
            <w:noProof/>
            <w:webHidden/>
          </w:rPr>
          <w:tab/>
        </w:r>
        <w:r w:rsidR="00853146">
          <w:rPr>
            <w:noProof/>
            <w:webHidden/>
          </w:rPr>
          <w:fldChar w:fldCharType="begin"/>
        </w:r>
        <w:r w:rsidR="004A3FC6">
          <w:rPr>
            <w:noProof/>
            <w:webHidden/>
          </w:rPr>
          <w:instrText xml:space="preserve"> PAGEREF _Toc331769975 \h </w:instrText>
        </w:r>
        <w:r w:rsidR="00853146">
          <w:rPr>
            <w:noProof/>
            <w:webHidden/>
          </w:rPr>
        </w:r>
        <w:r w:rsidR="00853146">
          <w:rPr>
            <w:noProof/>
            <w:webHidden/>
          </w:rPr>
          <w:fldChar w:fldCharType="separate"/>
        </w:r>
        <w:r>
          <w:rPr>
            <w:noProof/>
            <w:webHidden/>
          </w:rPr>
          <w:t>38</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76" w:history="1">
        <w:r w:rsidR="004A3FC6" w:rsidRPr="00CC15D7">
          <w:rPr>
            <w:rStyle w:val="Hyperlink"/>
            <w:noProof/>
          </w:rPr>
          <w:t>5.3</w:t>
        </w:r>
        <w:r w:rsidR="004A3FC6">
          <w:rPr>
            <w:rFonts w:asciiTheme="minorHAnsi" w:eastAsiaTheme="minorEastAsia" w:hAnsiTheme="minorHAnsi" w:cstheme="minorBidi"/>
            <w:noProof/>
            <w:sz w:val="22"/>
            <w:szCs w:val="22"/>
          </w:rPr>
          <w:tab/>
        </w:r>
        <w:r w:rsidR="004A3FC6" w:rsidRPr="00CC15D7">
          <w:rPr>
            <w:rStyle w:val="Hyperlink"/>
            <w:noProof/>
          </w:rPr>
          <w:t>Bedrock Investigation</w:t>
        </w:r>
        <w:r w:rsidR="004A3FC6">
          <w:rPr>
            <w:noProof/>
            <w:webHidden/>
          </w:rPr>
          <w:tab/>
        </w:r>
        <w:r w:rsidR="00853146">
          <w:rPr>
            <w:noProof/>
            <w:webHidden/>
          </w:rPr>
          <w:fldChar w:fldCharType="begin"/>
        </w:r>
        <w:r w:rsidR="004A3FC6">
          <w:rPr>
            <w:noProof/>
            <w:webHidden/>
          </w:rPr>
          <w:instrText xml:space="preserve"> PAGEREF _Toc331769976 \h </w:instrText>
        </w:r>
        <w:r w:rsidR="00853146">
          <w:rPr>
            <w:noProof/>
            <w:webHidden/>
          </w:rPr>
        </w:r>
        <w:r w:rsidR="00853146">
          <w:rPr>
            <w:noProof/>
            <w:webHidden/>
          </w:rPr>
          <w:fldChar w:fldCharType="separate"/>
        </w:r>
        <w:r>
          <w:rPr>
            <w:noProof/>
            <w:webHidden/>
          </w:rPr>
          <w:t>39</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77" w:history="1">
        <w:r w:rsidR="004A3FC6" w:rsidRPr="00CC15D7">
          <w:rPr>
            <w:rStyle w:val="Hyperlink"/>
            <w:noProof/>
          </w:rPr>
          <w:t>5.4</w:t>
        </w:r>
        <w:r w:rsidR="004A3FC6">
          <w:rPr>
            <w:rFonts w:asciiTheme="minorHAnsi" w:eastAsiaTheme="minorEastAsia" w:hAnsiTheme="minorHAnsi" w:cstheme="minorBidi"/>
            <w:noProof/>
            <w:sz w:val="22"/>
            <w:szCs w:val="22"/>
          </w:rPr>
          <w:tab/>
        </w:r>
        <w:r w:rsidR="004A3FC6" w:rsidRPr="00CC15D7">
          <w:rPr>
            <w:rStyle w:val="Hyperlink"/>
            <w:noProof/>
          </w:rPr>
          <w:t>Groundwater and Hydrogeology</w:t>
        </w:r>
        <w:r w:rsidR="004A3FC6">
          <w:rPr>
            <w:noProof/>
            <w:webHidden/>
          </w:rPr>
          <w:tab/>
        </w:r>
        <w:r w:rsidR="00853146">
          <w:rPr>
            <w:noProof/>
            <w:webHidden/>
          </w:rPr>
          <w:fldChar w:fldCharType="begin"/>
        </w:r>
        <w:r w:rsidR="004A3FC6">
          <w:rPr>
            <w:noProof/>
            <w:webHidden/>
          </w:rPr>
          <w:instrText xml:space="preserve"> PAGEREF _Toc331769977 \h </w:instrText>
        </w:r>
        <w:r w:rsidR="00853146">
          <w:rPr>
            <w:noProof/>
            <w:webHidden/>
          </w:rPr>
        </w:r>
        <w:r w:rsidR="00853146">
          <w:rPr>
            <w:noProof/>
            <w:webHidden/>
          </w:rPr>
          <w:fldChar w:fldCharType="separate"/>
        </w:r>
        <w:r>
          <w:rPr>
            <w:noProof/>
            <w:webHidden/>
          </w:rPr>
          <w:t>39</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78" w:history="1">
        <w:r w:rsidR="004A3FC6" w:rsidRPr="00CC15D7">
          <w:rPr>
            <w:rStyle w:val="Hyperlink"/>
            <w:noProof/>
          </w:rPr>
          <w:t>5.5</w:t>
        </w:r>
        <w:r w:rsidR="004A3FC6">
          <w:rPr>
            <w:rFonts w:asciiTheme="minorHAnsi" w:eastAsiaTheme="minorEastAsia" w:hAnsiTheme="minorHAnsi" w:cstheme="minorBidi"/>
            <w:noProof/>
            <w:sz w:val="22"/>
            <w:szCs w:val="22"/>
          </w:rPr>
          <w:tab/>
        </w:r>
        <w:r w:rsidR="004A3FC6" w:rsidRPr="00CC15D7">
          <w:rPr>
            <w:rStyle w:val="Hyperlink"/>
            <w:noProof/>
          </w:rPr>
          <w:t>Site Seeps and Surface Water</w:t>
        </w:r>
        <w:r w:rsidR="004A3FC6">
          <w:rPr>
            <w:noProof/>
            <w:webHidden/>
          </w:rPr>
          <w:tab/>
        </w:r>
        <w:r w:rsidR="00853146">
          <w:rPr>
            <w:noProof/>
            <w:webHidden/>
          </w:rPr>
          <w:fldChar w:fldCharType="begin"/>
        </w:r>
        <w:r w:rsidR="004A3FC6">
          <w:rPr>
            <w:noProof/>
            <w:webHidden/>
          </w:rPr>
          <w:instrText xml:space="preserve"> PAGEREF _Toc331769978 \h </w:instrText>
        </w:r>
        <w:r w:rsidR="00853146">
          <w:rPr>
            <w:noProof/>
            <w:webHidden/>
          </w:rPr>
        </w:r>
        <w:r w:rsidR="00853146">
          <w:rPr>
            <w:noProof/>
            <w:webHidden/>
          </w:rPr>
          <w:fldChar w:fldCharType="separate"/>
        </w:r>
        <w:r>
          <w:rPr>
            <w:noProof/>
            <w:webHidden/>
          </w:rPr>
          <w:t>40</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79" w:history="1">
        <w:r w:rsidR="004A3FC6" w:rsidRPr="00CC15D7">
          <w:rPr>
            <w:rStyle w:val="Hyperlink"/>
            <w:noProof/>
          </w:rPr>
          <w:t>5.6</w:t>
        </w:r>
        <w:r w:rsidR="004A3FC6">
          <w:rPr>
            <w:rFonts w:asciiTheme="minorHAnsi" w:eastAsiaTheme="minorEastAsia" w:hAnsiTheme="minorHAnsi" w:cstheme="minorBidi"/>
            <w:noProof/>
            <w:sz w:val="22"/>
            <w:szCs w:val="22"/>
          </w:rPr>
          <w:tab/>
        </w:r>
        <w:r w:rsidR="004A3FC6" w:rsidRPr="00CC15D7">
          <w:rPr>
            <w:rStyle w:val="Hyperlink"/>
            <w:noProof/>
          </w:rPr>
          <w:t>On-Site Sediments</w:t>
        </w:r>
        <w:r w:rsidR="004A3FC6">
          <w:rPr>
            <w:noProof/>
            <w:webHidden/>
          </w:rPr>
          <w:tab/>
        </w:r>
        <w:r w:rsidR="00853146">
          <w:rPr>
            <w:noProof/>
            <w:webHidden/>
          </w:rPr>
          <w:fldChar w:fldCharType="begin"/>
        </w:r>
        <w:r w:rsidR="004A3FC6">
          <w:rPr>
            <w:noProof/>
            <w:webHidden/>
          </w:rPr>
          <w:instrText xml:space="preserve"> PAGEREF _Toc331769979 \h </w:instrText>
        </w:r>
        <w:r w:rsidR="00853146">
          <w:rPr>
            <w:noProof/>
            <w:webHidden/>
          </w:rPr>
        </w:r>
        <w:r w:rsidR="00853146">
          <w:rPr>
            <w:noProof/>
            <w:webHidden/>
          </w:rPr>
          <w:fldChar w:fldCharType="separate"/>
        </w:r>
        <w:r>
          <w:rPr>
            <w:noProof/>
            <w:webHidden/>
          </w:rPr>
          <w:t>40</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80" w:history="1">
        <w:r w:rsidR="004A3FC6" w:rsidRPr="00CC15D7">
          <w:rPr>
            <w:rStyle w:val="Hyperlink"/>
            <w:noProof/>
          </w:rPr>
          <w:t>5.7</w:t>
        </w:r>
        <w:r w:rsidR="004A3FC6">
          <w:rPr>
            <w:rFonts w:asciiTheme="minorHAnsi" w:eastAsiaTheme="minorEastAsia" w:hAnsiTheme="minorHAnsi" w:cstheme="minorBidi"/>
            <w:noProof/>
            <w:sz w:val="22"/>
            <w:szCs w:val="22"/>
          </w:rPr>
          <w:tab/>
        </w:r>
        <w:r w:rsidR="004A3FC6" w:rsidRPr="00CC15D7">
          <w:rPr>
            <w:rStyle w:val="Hyperlink"/>
            <w:noProof/>
          </w:rPr>
          <w:t>Cross Creek</w:t>
        </w:r>
        <w:r w:rsidR="004A3FC6">
          <w:rPr>
            <w:noProof/>
            <w:webHidden/>
          </w:rPr>
          <w:tab/>
        </w:r>
        <w:r w:rsidR="00853146">
          <w:rPr>
            <w:noProof/>
            <w:webHidden/>
          </w:rPr>
          <w:fldChar w:fldCharType="begin"/>
        </w:r>
        <w:r w:rsidR="004A3FC6">
          <w:rPr>
            <w:noProof/>
            <w:webHidden/>
          </w:rPr>
          <w:instrText xml:space="preserve"> PAGEREF _Toc331769980 \h </w:instrText>
        </w:r>
        <w:r w:rsidR="00853146">
          <w:rPr>
            <w:noProof/>
            <w:webHidden/>
          </w:rPr>
        </w:r>
        <w:r w:rsidR="00853146">
          <w:rPr>
            <w:noProof/>
            <w:webHidden/>
          </w:rPr>
          <w:fldChar w:fldCharType="separate"/>
        </w:r>
        <w:r>
          <w:rPr>
            <w:noProof/>
            <w:webHidden/>
          </w:rPr>
          <w:t>40</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81" w:history="1">
        <w:r w:rsidR="004A3FC6" w:rsidRPr="00CC15D7">
          <w:rPr>
            <w:rStyle w:val="Hyperlink"/>
            <w:noProof/>
          </w:rPr>
          <w:t>5.7.1</w:t>
        </w:r>
        <w:r w:rsidR="004A3FC6">
          <w:rPr>
            <w:rFonts w:asciiTheme="minorHAnsi" w:eastAsiaTheme="minorEastAsia" w:hAnsiTheme="minorHAnsi" w:cstheme="minorBidi"/>
            <w:noProof/>
            <w:sz w:val="22"/>
            <w:szCs w:val="22"/>
          </w:rPr>
          <w:tab/>
        </w:r>
        <w:r w:rsidR="004A3FC6" w:rsidRPr="00CC15D7">
          <w:rPr>
            <w:rStyle w:val="Hyperlink"/>
            <w:noProof/>
          </w:rPr>
          <w:t>Cross Creek Surface Water</w:t>
        </w:r>
        <w:r w:rsidR="004A3FC6">
          <w:rPr>
            <w:noProof/>
            <w:webHidden/>
          </w:rPr>
          <w:tab/>
        </w:r>
        <w:r w:rsidR="00853146">
          <w:rPr>
            <w:noProof/>
            <w:webHidden/>
          </w:rPr>
          <w:fldChar w:fldCharType="begin"/>
        </w:r>
        <w:r w:rsidR="004A3FC6">
          <w:rPr>
            <w:noProof/>
            <w:webHidden/>
          </w:rPr>
          <w:instrText xml:space="preserve"> PAGEREF _Toc331769981 \h </w:instrText>
        </w:r>
        <w:r w:rsidR="00853146">
          <w:rPr>
            <w:noProof/>
            <w:webHidden/>
          </w:rPr>
        </w:r>
        <w:r w:rsidR="00853146">
          <w:rPr>
            <w:noProof/>
            <w:webHidden/>
          </w:rPr>
          <w:fldChar w:fldCharType="separate"/>
        </w:r>
        <w:r>
          <w:rPr>
            <w:noProof/>
            <w:webHidden/>
          </w:rPr>
          <w:t>40</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82" w:history="1">
        <w:r w:rsidR="004A3FC6" w:rsidRPr="00CC15D7">
          <w:rPr>
            <w:rStyle w:val="Hyperlink"/>
            <w:noProof/>
          </w:rPr>
          <w:t>5.7.2</w:t>
        </w:r>
        <w:r w:rsidR="004A3FC6">
          <w:rPr>
            <w:rFonts w:asciiTheme="minorHAnsi" w:eastAsiaTheme="minorEastAsia" w:hAnsiTheme="minorHAnsi" w:cstheme="minorBidi"/>
            <w:noProof/>
            <w:sz w:val="22"/>
            <w:szCs w:val="22"/>
          </w:rPr>
          <w:tab/>
        </w:r>
        <w:r w:rsidR="004A3FC6" w:rsidRPr="00CC15D7">
          <w:rPr>
            <w:rStyle w:val="Hyperlink"/>
            <w:noProof/>
          </w:rPr>
          <w:t>Cross Creek Sediment</w:t>
        </w:r>
        <w:r w:rsidR="004A3FC6">
          <w:rPr>
            <w:noProof/>
            <w:webHidden/>
          </w:rPr>
          <w:tab/>
        </w:r>
        <w:r w:rsidR="00853146">
          <w:rPr>
            <w:noProof/>
            <w:webHidden/>
          </w:rPr>
          <w:fldChar w:fldCharType="begin"/>
        </w:r>
        <w:r w:rsidR="004A3FC6">
          <w:rPr>
            <w:noProof/>
            <w:webHidden/>
          </w:rPr>
          <w:instrText xml:space="preserve"> PAGEREF _Toc331769982 \h </w:instrText>
        </w:r>
        <w:r w:rsidR="00853146">
          <w:rPr>
            <w:noProof/>
            <w:webHidden/>
          </w:rPr>
        </w:r>
        <w:r w:rsidR="00853146">
          <w:rPr>
            <w:noProof/>
            <w:webHidden/>
          </w:rPr>
          <w:fldChar w:fldCharType="separate"/>
        </w:r>
        <w:r>
          <w:rPr>
            <w:noProof/>
            <w:webHidden/>
          </w:rPr>
          <w:t>40</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83" w:history="1">
        <w:r w:rsidR="004A3FC6" w:rsidRPr="00CC15D7">
          <w:rPr>
            <w:rStyle w:val="Hyperlink"/>
            <w:noProof/>
          </w:rPr>
          <w:t>5.7.3</w:t>
        </w:r>
        <w:r w:rsidR="004A3FC6">
          <w:rPr>
            <w:rFonts w:asciiTheme="minorHAnsi" w:eastAsiaTheme="minorEastAsia" w:hAnsiTheme="minorHAnsi" w:cstheme="minorBidi"/>
            <w:noProof/>
            <w:sz w:val="22"/>
            <w:szCs w:val="22"/>
          </w:rPr>
          <w:tab/>
        </w:r>
        <w:r w:rsidR="004A3FC6" w:rsidRPr="00CC15D7">
          <w:rPr>
            <w:rStyle w:val="Hyperlink"/>
            <w:noProof/>
          </w:rPr>
          <w:t>Cross Creek Biological Habitat</w:t>
        </w:r>
        <w:r w:rsidR="004A3FC6">
          <w:rPr>
            <w:noProof/>
            <w:webHidden/>
          </w:rPr>
          <w:tab/>
        </w:r>
        <w:r w:rsidR="00853146">
          <w:rPr>
            <w:noProof/>
            <w:webHidden/>
          </w:rPr>
          <w:fldChar w:fldCharType="begin"/>
        </w:r>
        <w:r w:rsidR="004A3FC6">
          <w:rPr>
            <w:noProof/>
            <w:webHidden/>
          </w:rPr>
          <w:instrText xml:space="preserve"> PAGEREF _Toc331769983 \h </w:instrText>
        </w:r>
        <w:r w:rsidR="00853146">
          <w:rPr>
            <w:noProof/>
            <w:webHidden/>
          </w:rPr>
        </w:r>
        <w:r w:rsidR="00853146">
          <w:rPr>
            <w:noProof/>
            <w:webHidden/>
          </w:rPr>
          <w:fldChar w:fldCharType="separate"/>
        </w:r>
        <w:r>
          <w:rPr>
            <w:noProof/>
            <w:webHidden/>
          </w:rPr>
          <w:t>41</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84" w:history="1">
        <w:r w:rsidR="004A3FC6" w:rsidRPr="00CC15D7">
          <w:rPr>
            <w:rStyle w:val="Hyperlink"/>
            <w:noProof/>
          </w:rPr>
          <w:t>5.7.4</w:t>
        </w:r>
        <w:r w:rsidR="004A3FC6">
          <w:rPr>
            <w:rFonts w:asciiTheme="minorHAnsi" w:eastAsiaTheme="minorEastAsia" w:hAnsiTheme="minorHAnsi" w:cstheme="minorBidi"/>
            <w:noProof/>
            <w:sz w:val="22"/>
            <w:szCs w:val="22"/>
          </w:rPr>
          <w:tab/>
        </w:r>
        <w:r w:rsidR="004A3FC6" w:rsidRPr="00CC15D7">
          <w:rPr>
            <w:rStyle w:val="Hyperlink"/>
            <w:noProof/>
          </w:rPr>
          <w:t>Fish Tissue</w:t>
        </w:r>
        <w:r w:rsidR="004A3FC6">
          <w:rPr>
            <w:noProof/>
            <w:webHidden/>
          </w:rPr>
          <w:tab/>
        </w:r>
        <w:r w:rsidR="00853146">
          <w:rPr>
            <w:noProof/>
            <w:webHidden/>
          </w:rPr>
          <w:fldChar w:fldCharType="begin"/>
        </w:r>
        <w:r w:rsidR="004A3FC6">
          <w:rPr>
            <w:noProof/>
            <w:webHidden/>
          </w:rPr>
          <w:instrText xml:space="preserve"> PAGEREF _Toc331769984 \h </w:instrText>
        </w:r>
        <w:r w:rsidR="00853146">
          <w:rPr>
            <w:noProof/>
            <w:webHidden/>
          </w:rPr>
        </w:r>
        <w:r w:rsidR="00853146">
          <w:rPr>
            <w:noProof/>
            <w:webHidden/>
          </w:rPr>
          <w:fldChar w:fldCharType="separate"/>
        </w:r>
        <w:r>
          <w:rPr>
            <w:noProof/>
            <w:webHidden/>
          </w:rPr>
          <w:t>41</w:t>
        </w:r>
        <w:r w:rsidR="00853146">
          <w:rPr>
            <w:noProof/>
            <w:webHidden/>
          </w:rPr>
          <w:fldChar w:fldCharType="end"/>
        </w:r>
      </w:hyperlink>
    </w:p>
    <w:p w:rsidR="004A3FC6" w:rsidRDefault="0005693C">
      <w:pPr>
        <w:pStyle w:val="TOC1"/>
        <w:tabs>
          <w:tab w:val="right" w:leader="dot" w:pos="9352"/>
        </w:tabs>
        <w:rPr>
          <w:rFonts w:asciiTheme="minorHAnsi" w:eastAsiaTheme="minorEastAsia" w:hAnsiTheme="minorHAnsi" w:cstheme="minorBidi"/>
          <w:caps w:val="0"/>
          <w:noProof/>
          <w:sz w:val="22"/>
        </w:rPr>
      </w:pPr>
      <w:hyperlink w:anchor="_Toc331769985" w:history="1">
        <w:r w:rsidR="004A3FC6" w:rsidRPr="00CC15D7">
          <w:rPr>
            <w:rStyle w:val="Hyperlink"/>
            <w:noProof/>
          </w:rPr>
          <w:t>6.0</w:t>
        </w:r>
        <w:r w:rsidR="004A3FC6">
          <w:rPr>
            <w:rFonts w:asciiTheme="minorHAnsi" w:eastAsiaTheme="minorEastAsia" w:hAnsiTheme="minorHAnsi" w:cstheme="minorBidi"/>
            <w:caps w:val="0"/>
            <w:noProof/>
            <w:sz w:val="22"/>
          </w:rPr>
          <w:tab/>
        </w:r>
        <w:r w:rsidR="004A3FC6" w:rsidRPr="00CC15D7">
          <w:rPr>
            <w:rStyle w:val="Hyperlink"/>
            <w:noProof/>
          </w:rPr>
          <w:t>Field Sampling Plan</w:t>
        </w:r>
        <w:r w:rsidR="004A3FC6">
          <w:rPr>
            <w:noProof/>
            <w:webHidden/>
          </w:rPr>
          <w:tab/>
        </w:r>
        <w:r w:rsidR="00853146">
          <w:rPr>
            <w:noProof/>
            <w:webHidden/>
          </w:rPr>
          <w:fldChar w:fldCharType="begin"/>
        </w:r>
        <w:r w:rsidR="004A3FC6">
          <w:rPr>
            <w:noProof/>
            <w:webHidden/>
          </w:rPr>
          <w:instrText xml:space="preserve"> PAGEREF _Toc331769985 \h </w:instrText>
        </w:r>
        <w:r w:rsidR="00853146">
          <w:rPr>
            <w:noProof/>
            <w:webHidden/>
          </w:rPr>
        </w:r>
        <w:r w:rsidR="00853146">
          <w:rPr>
            <w:noProof/>
            <w:webHidden/>
          </w:rPr>
          <w:fldChar w:fldCharType="separate"/>
        </w:r>
        <w:r>
          <w:rPr>
            <w:noProof/>
            <w:webHidden/>
          </w:rPr>
          <w:t>42</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86" w:history="1">
        <w:r w:rsidR="004A3FC6" w:rsidRPr="00CC15D7">
          <w:rPr>
            <w:rStyle w:val="Hyperlink"/>
            <w:noProof/>
          </w:rPr>
          <w:t>6.1</w:t>
        </w:r>
        <w:r w:rsidR="004A3FC6">
          <w:rPr>
            <w:rFonts w:asciiTheme="minorHAnsi" w:eastAsiaTheme="minorEastAsia" w:hAnsiTheme="minorHAnsi" w:cstheme="minorBidi"/>
            <w:noProof/>
            <w:sz w:val="22"/>
            <w:szCs w:val="22"/>
          </w:rPr>
          <w:tab/>
        </w:r>
        <w:r w:rsidR="004A3FC6" w:rsidRPr="00CC15D7">
          <w:rPr>
            <w:rStyle w:val="Hyperlink"/>
            <w:noProof/>
          </w:rPr>
          <w:t>Quality Assurance and Quality Control</w:t>
        </w:r>
        <w:r w:rsidR="004A3FC6">
          <w:rPr>
            <w:noProof/>
            <w:webHidden/>
          </w:rPr>
          <w:tab/>
        </w:r>
        <w:r w:rsidR="00853146">
          <w:rPr>
            <w:noProof/>
            <w:webHidden/>
          </w:rPr>
          <w:fldChar w:fldCharType="begin"/>
        </w:r>
        <w:r w:rsidR="004A3FC6">
          <w:rPr>
            <w:noProof/>
            <w:webHidden/>
          </w:rPr>
          <w:instrText xml:space="preserve"> PAGEREF _Toc331769986 \h </w:instrText>
        </w:r>
        <w:r w:rsidR="00853146">
          <w:rPr>
            <w:noProof/>
            <w:webHidden/>
          </w:rPr>
        </w:r>
        <w:r w:rsidR="00853146">
          <w:rPr>
            <w:noProof/>
            <w:webHidden/>
          </w:rPr>
          <w:fldChar w:fldCharType="separate"/>
        </w:r>
        <w:r>
          <w:rPr>
            <w:noProof/>
            <w:webHidden/>
          </w:rPr>
          <w:t>42</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87" w:history="1">
        <w:r w:rsidR="004A3FC6" w:rsidRPr="00CC15D7">
          <w:rPr>
            <w:rStyle w:val="Hyperlink"/>
            <w:noProof/>
          </w:rPr>
          <w:t>6.2</w:t>
        </w:r>
        <w:r w:rsidR="004A3FC6">
          <w:rPr>
            <w:rFonts w:asciiTheme="minorHAnsi" w:eastAsiaTheme="minorEastAsia" w:hAnsiTheme="minorHAnsi" w:cstheme="minorBidi"/>
            <w:noProof/>
            <w:sz w:val="22"/>
            <w:szCs w:val="22"/>
          </w:rPr>
          <w:tab/>
        </w:r>
        <w:r w:rsidR="004A3FC6" w:rsidRPr="00CC15D7">
          <w:rPr>
            <w:rStyle w:val="Hyperlink"/>
            <w:noProof/>
          </w:rPr>
          <w:t>Sampling Procedures</w:t>
        </w:r>
        <w:r w:rsidR="004A3FC6">
          <w:rPr>
            <w:noProof/>
            <w:webHidden/>
          </w:rPr>
          <w:tab/>
        </w:r>
        <w:r w:rsidR="00853146">
          <w:rPr>
            <w:noProof/>
            <w:webHidden/>
          </w:rPr>
          <w:fldChar w:fldCharType="begin"/>
        </w:r>
        <w:r w:rsidR="004A3FC6">
          <w:rPr>
            <w:noProof/>
            <w:webHidden/>
          </w:rPr>
          <w:instrText xml:space="preserve"> PAGEREF _Toc331769987 \h </w:instrText>
        </w:r>
        <w:r w:rsidR="00853146">
          <w:rPr>
            <w:noProof/>
            <w:webHidden/>
          </w:rPr>
        </w:r>
        <w:r w:rsidR="00853146">
          <w:rPr>
            <w:noProof/>
            <w:webHidden/>
          </w:rPr>
          <w:fldChar w:fldCharType="separate"/>
        </w:r>
        <w:r>
          <w:rPr>
            <w:noProof/>
            <w:webHidden/>
          </w:rPr>
          <w:t>42</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88" w:history="1">
        <w:r w:rsidR="004A3FC6" w:rsidRPr="00CC15D7">
          <w:rPr>
            <w:rStyle w:val="Hyperlink"/>
            <w:noProof/>
          </w:rPr>
          <w:t>6.3</w:t>
        </w:r>
        <w:r w:rsidR="004A3FC6">
          <w:rPr>
            <w:rFonts w:asciiTheme="minorHAnsi" w:eastAsiaTheme="minorEastAsia" w:hAnsiTheme="minorHAnsi" w:cstheme="minorBidi"/>
            <w:noProof/>
            <w:sz w:val="22"/>
            <w:szCs w:val="22"/>
          </w:rPr>
          <w:tab/>
        </w:r>
        <w:r w:rsidR="004A3FC6" w:rsidRPr="00CC15D7">
          <w:rPr>
            <w:rStyle w:val="Hyperlink"/>
            <w:noProof/>
          </w:rPr>
          <w:t>Laboratory and Analytical Methods</w:t>
        </w:r>
        <w:r w:rsidR="004A3FC6">
          <w:rPr>
            <w:noProof/>
            <w:webHidden/>
          </w:rPr>
          <w:tab/>
        </w:r>
        <w:r w:rsidR="00853146">
          <w:rPr>
            <w:noProof/>
            <w:webHidden/>
          </w:rPr>
          <w:fldChar w:fldCharType="begin"/>
        </w:r>
        <w:r w:rsidR="004A3FC6">
          <w:rPr>
            <w:noProof/>
            <w:webHidden/>
          </w:rPr>
          <w:instrText xml:space="preserve"> PAGEREF _Toc331769988 \h </w:instrText>
        </w:r>
        <w:r w:rsidR="00853146">
          <w:rPr>
            <w:noProof/>
            <w:webHidden/>
          </w:rPr>
        </w:r>
        <w:r w:rsidR="00853146">
          <w:rPr>
            <w:noProof/>
            <w:webHidden/>
          </w:rPr>
          <w:fldChar w:fldCharType="separate"/>
        </w:r>
        <w:r>
          <w:rPr>
            <w:noProof/>
            <w:webHidden/>
          </w:rPr>
          <w:t>42</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89" w:history="1">
        <w:r w:rsidR="004A3FC6" w:rsidRPr="00CC15D7">
          <w:rPr>
            <w:rStyle w:val="Hyperlink"/>
            <w:noProof/>
          </w:rPr>
          <w:t>6.4</w:t>
        </w:r>
        <w:r w:rsidR="004A3FC6">
          <w:rPr>
            <w:rFonts w:asciiTheme="minorHAnsi" w:eastAsiaTheme="minorEastAsia" w:hAnsiTheme="minorHAnsi" w:cstheme="minorBidi"/>
            <w:noProof/>
            <w:sz w:val="22"/>
            <w:szCs w:val="22"/>
          </w:rPr>
          <w:tab/>
        </w:r>
        <w:r w:rsidR="004A3FC6" w:rsidRPr="00CC15D7">
          <w:rPr>
            <w:rStyle w:val="Hyperlink"/>
            <w:noProof/>
          </w:rPr>
          <w:t>Slag Sampling and Analyses</w:t>
        </w:r>
        <w:r w:rsidR="004A3FC6">
          <w:rPr>
            <w:noProof/>
            <w:webHidden/>
          </w:rPr>
          <w:tab/>
        </w:r>
        <w:r w:rsidR="00853146">
          <w:rPr>
            <w:noProof/>
            <w:webHidden/>
          </w:rPr>
          <w:fldChar w:fldCharType="begin"/>
        </w:r>
        <w:r w:rsidR="004A3FC6">
          <w:rPr>
            <w:noProof/>
            <w:webHidden/>
          </w:rPr>
          <w:instrText xml:space="preserve"> PAGEREF _Toc331769989 \h </w:instrText>
        </w:r>
        <w:r w:rsidR="00853146">
          <w:rPr>
            <w:noProof/>
            <w:webHidden/>
          </w:rPr>
        </w:r>
        <w:r w:rsidR="00853146">
          <w:rPr>
            <w:noProof/>
            <w:webHidden/>
          </w:rPr>
          <w:fldChar w:fldCharType="separate"/>
        </w:r>
        <w:r>
          <w:rPr>
            <w:noProof/>
            <w:webHidden/>
          </w:rPr>
          <w:t>42</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90" w:history="1">
        <w:r w:rsidR="004A3FC6" w:rsidRPr="00CC15D7">
          <w:rPr>
            <w:rStyle w:val="Hyperlink"/>
            <w:noProof/>
          </w:rPr>
          <w:t>6.5</w:t>
        </w:r>
        <w:r w:rsidR="004A3FC6">
          <w:rPr>
            <w:rFonts w:asciiTheme="minorHAnsi" w:eastAsiaTheme="minorEastAsia" w:hAnsiTheme="minorHAnsi" w:cstheme="minorBidi"/>
            <w:noProof/>
            <w:sz w:val="22"/>
            <w:szCs w:val="22"/>
          </w:rPr>
          <w:tab/>
        </w:r>
        <w:r w:rsidR="004A3FC6" w:rsidRPr="00CC15D7">
          <w:rPr>
            <w:rStyle w:val="Hyperlink"/>
            <w:noProof/>
          </w:rPr>
          <w:t>Site Seeps and Surface Water Sampling and Analyses</w:t>
        </w:r>
        <w:r w:rsidR="004A3FC6">
          <w:rPr>
            <w:noProof/>
            <w:webHidden/>
          </w:rPr>
          <w:tab/>
        </w:r>
        <w:r w:rsidR="00853146">
          <w:rPr>
            <w:noProof/>
            <w:webHidden/>
          </w:rPr>
          <w:fldChar w:fldCharType="begin"/>
        </w:r>
        <w:r w:rsidR="004A3FC6">
          <w:rPr>
            <w:noProof/>
            <w:webHidden/>
          </w:rPr>
          <w:instrText xml:space="preserve"> PAGEREF _Toc331769990 \h </w:instrText>
        </w:r>
        <w:r w:rsidR="00853146">
          <w:rPr>
            <w:noProof/>
            <w:webHidden/>
          </w:rPr>
        </w:r>
        <w:r w:rsidR="00853146">
          <w:rPr>
            <w:noProof/>
            <w:webHidden/>
          </w:rPr>
          <w:fldChar w:fldCharType="separate"/>
        </w:r>
        <w:r>
          <w:rPr>
            <w:noProof/>
            <w:webHidden/>
          </w:rPr>
          <w:t>42</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91" w:history="1">
        <w:r w:rsidR="004A3FC6" w:rsidRPr="00CC15D7">
          <w:rPr>
            <w:rStyle w:val="Hyperlink"/>
            <w:noProof/>
          </w:rPr>
          <w:t>6.6</w:t>
        </w:r>
        <w:r w:rsidR="004A3FC6">
          <w:rPr>
            <w:rFonts w:asciiTheme="minorHAnsi" w:eastAsiaTheme="minorEastAsia" w:hAnsiTheme="minorHAnsi" w:cstheme="minorBidi"/>
            <w:noProof/>
            <w:sz w:val="22"/>
            <w:szCs w:val="22"/>
          </w:rPr>
          <w:tab/>
        </w:r>
        <w:r w:rsidR="004A3FC6" w:rsidRPr="00CC15D7">
          <w:rPr>
            <w:rStyle w:val="Hyperlink"/>
            <w:noProof/>
          </w:rPr>
          <w:t>Cross Creek Sampling and Analysis</w:t>
        </w:r>
        <w:r w:rsidR="004A3FC6">
          <w:rPr>
            <w:noProof/>
            <w:webHidden/>
          </w:rPr>
          <w:tab/>
        </w:r>
        <w:r w:rsidR="00853146">
          <w:rPr>
            <w:noProof/>
            <w:webHidden/>
          </w:rPr>
          <w:fldChar w:fldCharType="begin"/>
        </w:r>
        <w:r w:rsidR="004A3FC6">
          <w:rPr>
            <w:noProof/>
            <w:webHidden/>
          </w:rPr>
          <w:instrText xml:space="preserve"> PAGEREF _Toc331769991 \h </w:instrText>
        </w:r>
        <w:r w:rsidR="00853146">
          <w:rPr>
            <w:noProof/>
            <w:webHidden/>
          </w:rPr>
        </w:r>
        <w:r w:rsidR="00853146">
          <w:rPr>
            <w:noProof/>
            <w:webHidden/>
          </w:rPr>
          <w:fldChar w:fldCharType="separate"/>
        </w:r>
        <w:r>
          <w:rPr>
            <w:noProof/>
            <w:webHidden/>
          </w:rPr>
          <w:t>43</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92" w:history="1">
        <w:r w:rsidR="004A3FC6" w:rsidRPr="00CC15D7">
          <w:rPr>
            <w:rStyle w:val="Hyperlink"/>
            <w:noProof/>
          </w:rPr>
          <w:t>6.6.1</w:t>
        </w:r>
        <w:r w:rsidR="004A3FC6">
          <w:rPr>
            <w:rFonts w:asciiTheme="minorHAnsi" w:eastAsiaTheme="minorEastAsia" w:hAnsiTheme="minorHAnsi" w:cstheme="minorBidi"/>
            <w:noProof/>
            <w:sz w:val="22"/>
            <w:szCs w:val="22"/>
          </w:rPr>
          <w:tab/>
        </w:r>
        <w:r w:rsidR="004A3FC6" w:rsidRPr="00CC15D7">
          <w:rPr>
            <w:rStyle w:val="Hyperlink"/>
            <w:noProof/>
          </w:rPr>
          <w:t>Cross Creek Water (Main Channel)</w:t>
        </w:r>
        <w:r w:rsidR="004A3FC6">
          <w:rPr>
            <w:noProof/>
            <w:webHidden/>
          </w:rPr>
          <w:tab/>
        </w:r>
        <w:r w:rsidR="00853146">
          <w:rPr>
            <w:noProof/>
            <w:webHidden/>
          </w:rPr>
          <w:fldChar w:fldCharType="begin"/>
        </w:r>
        <w:r w:rsidR="004A3FC6">
          <w:rPr>
            <w:noProof/>
            <w:webHidden/>
          </w:rPr>
          <w:instrText xml:space="preserve"> PAGEREF _Toc331769992 \h </w:instrText>
        </w:r>
        <w:r w:rsidR="00853146">
          <w:rPr>
            <w:noProof/>
            <w:webHidden/>
          </w:rPr>
        </w:r>
        <w:r w:rsidR="00853146">
          <w:rPr>
            <w:noProof/>
            <w:webHidden/>
          </w:rPr>
          <w:fldChar w:fldCharType="separate"/>
        </w:r>
        <w:r>
          <w:rPr>
            <w:noProof/>
            <w:webHidden/>
          </w:rPr>
          <w:t>43</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93" w:history="1">
        <w:r w:rsidR="004A3FC6" w:rsidRPr="00CC15D7">
          <w:rPr>
            <w:rStyle w:val="Hyperlink"/>
            <w:noProof/>
          </w:rPr>
          <w:t>6.6.2</w:t>
        </w:r>
        <w:r w:rsidR="004A3FC6">
          <w:rPr>
            <w:rFonts w:asciiTheme="minorHAnsi" w:eastAsiaTheme="minorEastAsia" w:hAnsiTheme="minorHAnsi" w:cstheme="minorBidi"/>
            <w:noProof/>
            <w:sz w:val="22"/>
            <w:szCs w:val="22"/>
          </w:rPr>
          <w:tab/>
        </w:r>
        <w:r w:rsidR="004A3FC6" w:rsidRPr="00CC15D7">
          <w:rPr>
            <w:rStyle w:val="Hyperlink"/>
            <w:noProof/>
          </w:rPr>
          <w:t>Cross Creek Water (Mixing Zones)</w:t>
        </w:r>
        <w:r w:rsidR="004A3FC6">
          <w:rPr>
            <w:noProof/>
            <w:webHidden/>
          </w:rPr>
          <w:tab/>
        </w:r>
        <w:r w:rsidR="00853146">
          <w:rPr>
            <w:noProof/>
            <w:webHidden/>
          </w:rPr>
          <w:fldChar w:fldCharType="begin"/>
        </w:r>
        <w:r w:rsidR="004A3FC6">
          <w:rPr>
            <w:noProof/>
            <w:webHidden/>
          </w:rPr>
          <w:instrText xml:space="preserve"> PAGEREF _Toc331769993 \h </w:instrText>
        </w:r>
        <w:r w:rsidR="00853146">
          <w:rPr>
            <w:noProof/>
            <w:webHidden/>
          </w:rPr>
        </w:r>
        <w:r w:rsidR="00853146">
          <w:rPr>
            <w:noProof/>
            <w:webHidden/>
          </w:rPr>
          <w:fldChar w:fldCharType="separate"/>
        </w:r>
        <w:r>
          <w:rPr>
            <w:noProof/>
            <w:webHidden/>
          </w:rPr>
          <w:t>43</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94" w:history="1">
        <w:r w:rsidR="004A3FC6" w:rsidRPr="00CC15D7">
          <w:rPr>
            <w:rStyle w:val="Hyperlink"/>
            <w:noProof/>
          </w:rPr>
          <w:t>6.6.3</w:t>
        </w:r>
        <w:r w:rsidR="004A3FC6">
          <w:rPr>
            <w:rFonts w:asciiTheme="minorHAnsi" w:eastAsiaTheme="minorEastAsia" w:hAnsiTheme="minorHAnsi" w:cstheme="minorBidi"/>
            <w:noProof/>
            <w:sz w:val="22"/>
            <w:szCs w:val="22"/>
          </w:rPr>
          <w:tab/>
        </w:r>
        <w:r w:rsidR="004A3FC6" w:rsidRPr="00CC15D7">
          <w:rPr>
            <w:rStyle w:val="Hyperlink"/>
            <w:noProof/>
          </w:rPr>
          <w:t>Cross Creek Sediments</w:t>
        </w:r>
        <w:r w:rsidR="004A3FC6">
          <w:rPr>
            <w:noProof/>
            <w:webHidden/>
          </w:rPr>
          <w:tab/>
        </w:r>
        <w:r w:rsidR="00853146">
          <w:rPr>
            <w:noProof/>
            <w:webHidden/>
          </w:rPr>
          <w:fldChar w:fldCharType="begin"/>
        </w:r>
        <w:r w:rsidR="004A3FC6">
          <w:rPr>
            <w:noProof/>
            <w:webHidden/>
          </w:rPr>
          <w:instrText xml:space="preserve"> PAGEREF _Toc331769994 \h </w:instrText>
        </w:r>
        <w:r w:rsidR="00853146">
          <w:rPr>
            <w:noProof/>
            <w:webHidden/>
          </w:rPr>
        </w:r>
        <w:r w:rsidR="00853146">
          <w:rPr>
            <w:noProof/>
            <w:webHidden/>
          </w:rPr>
          <w:fldChar w:fldCharType="separate"/>
        </w:r>
        <w:r>
          <w:rPr>
            <w:noProof/>
            <w:webHidden/>
          </w:rPr>
          <w:t>45</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95" w:history="1">
        <w:r w:rsidR="004A3FC6" w:rsidRPr="00CC15D7">
          <w:rPr>
            <w:rStyle w:val="Hyperlink"/>
            <w:noProof/>
          </w:rPr>
          <w:t>6.6.4</w:t>
        </w:r>
        <w:r w:rsidR="004A3FC6">
          <w:rPr>
            <w:rFonts w:asciiTheme="minorHAnsi" w:eastAsiaTheme="minorEastAsia" w:hAnsiTheme="minorHAnsi" w:cstheme="minorBidi"/>
            <w:noProof/>
            <w:sz w:val="22"/>
            <w:szCs w:val="22"/>
          </w:rPr>
          <w:tab/>
        </w:r>
        <w:r w:rsidR="004A3FC6" w:rsidRPr="00CC15D7">
          <w:rPr>
            <w:rStyle w:val="Hyperlink"/>
            <w:noProof/>
          </w:rPr>
          <w:t>Cross Creek Macroinvertebrates</w:t>
        </w:r>
        <w:r w:rsidR="004A3FC6">
          <w:rPr>
            <w:noProof/>
            <w:webHidden/>
          </w:rPr>
          <w:tab/>
        </w:r>
        <w:r w:rsidR="00853146">
          <w:rPr>
            <w:noProof/>
            <w:webHidden/>
          </w:rPr>
          <w:fldChar w:fldCharType="begin"/>
        </w:r>
        <w:r w:rsidR="004A3FC6">
          <w:rPr>
            <w:noProof/>
            <w:webHidden/>
          </w:rPr>
          <w:instrText xml:space="preserve"> PAGEREF _Toc331769995 \h </w:instrText>
        </w:r>
        <w:r w:rsidR="00853146">
          <w:rPr>
            <w:noProof/>
            <w:webHidden/>
          </w:rPr>
        </w:r>
        <w:r w:rsidR="00853146">
          <w:rPr>
            <w:noProof/>
            <w:webHidden/>
          </w:rPr>
          <w:fldChar w:fldCharType="separate"/>
        </w:r>
        <w:r>
          <w:rPr>
            <w:noProof/>
            <w:webHidden/>
          </w:rPr>
          <w:t>45</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96" w:history="1">
        <w:r w:rsidR="004A3FC6" w:rsidRPr="00CC15D7">
          <w:rPr>
            <w:rStyle w:val="Hyperlink"/>
            <w:noProof/>
          </w:rPr>
          <w:t>6.7</w:t>
        </w:r>
        <w:r w:rsidR="004A3FC6">
          <w:rPr>
            <w:rFonts w:asciiTheme="minorHAnsi" w:eastAsiaTheme="minorEastAsia" w:hAnsiTheme="minorHAnsi" w:cstheme="minorBidi"/>
            <w:noProof/>
            <w:sz w:val="22"/>
            <w:szCs w:val="22"/>
          </w:rPr>
          <w:tab/>
        </w:r>
        <w:r w:rsidR="004A3FC6" w:rsidRPr="00CC15D7">
          <w:rPr>
            <w:rStyle w:val="Hyperlink"/>
            <w:noProof/>
          </w:rPr>
          <w:t>Surficial Mapping</w:t>
        </w:r>
        <w:r w:rsidR="004A3FC6">
          <w:rPr>
            <w:noProof/>
            <w:webHidden/>
          </w:rPr>
          <w:tab/>
        </w:r>
        <w:r w:rsidR="00853146">
          <w:rPr>
            <w:noProof/>
            <w:webHidden/>
          </w:rPr>
          <w:fldChar w:fldCharType="begin"/>
        </w:r>
        <w:r w:rsidR="004A3FC6">
          <w:rPr>
            <w:noProof/>
            <w:webHidden/>
          </w:rPr>
          <w:instrText xml:space="preserve"> PAGEREF _Toc331769996 \h </w:instrText>
        </w:r>
        <w:r w:rsidR="00853146">
          <w:rPr>
            <w:noProof/>
            <w:webHidden/>
          </w:rPr>
        </w:r>
        <w:r w:rsidR="00853146">
          <w:rPr>
            <w:noProof/>
            <w:webHidden/>
          </w:rPr>
          <w:fldChar w:fldCharType="separate"/>
        </w:r>
        <w:r>
          <w:rPr>
            <w:noProof/>
            <w:webHidden/>
          </w:rPr>
          <w:t>46</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69997" w:history="1">
        <w:r w:rsidR="004A3FC6" w:rsidRPr="00CC15D7">
          <w:rPr>
            <w:rStyle w:val="Hyperlink"/>
            <w:noProof/>
          </w:rPr>
          <w:t>6.8</w:t>
        </w:r>
        <w:r w:rsidR="004A3FC6">
          <w:rPr>
            <w:rFonts w:asciiTheme="minorHAnsi" w:eastAsiaTheme="minorEastAsia" w:hAnsiTheme="minorHAnsi" w:cstheme="minorBidi"/>
            <w:noProof/>
            <w:sz w:val="22"/>
            <w:szCs w:val="22"/>
          </w:rPr>
          <w:tab/>
        </w:r>
        <w:r w:rsidR="004A3FC6" w:rsidRPr="00CC15D7">
          <w:rPr>
            <w:rStyle w:val="Hyperlink"/>
            <w:noProof/>
          </w:rPr>
          <w:t>Bedrock Investigation</w:t>
        </w:r>
        <w:r w:rsidR="004A3FC6">
          <w:rPr>
            <w:noProof/>
            <w:webHidden/>
          </w:rPr>
          <w:tab/>
        </w:r>
        <w:r w:rsidR="00853146">
          <w:rPr>
            <w:noProof/>
            <w:webHidden/>
          </w:rPr>
          <w:fldChar w:fldCharType="begin"/>
        </w:r>
        <w:r w:rsidR="004A3FC6">
          <w:rPr>
            <w:noProof/>
            <w:webHidden/>
          </w:rPr>
          <w:instrText xml:space="preserve"> PAGEREF _Toc331769997 \h </w:instrText>
        </w:r>
        <w:r w:rsidR="00853146">
          <w:rPr>
            <w:noProof/>
            <w:webHidden/>
          </w:rPr>
        </w:r>
        <w:r w:rsidR="00853146">
          <w:rPr>
            <w:noProof/>
            <w:webHidden/>
          </w:rPr>
          <w:fldChar w:fldCharType="separate"/>
        </w:r>
        <w:r>
          <w:rPr>
            <w:noProof/>
            <w:webHidden/>
          </w:rPr>
          <w:t>47</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98" w:history="1">
        <w:r w:rsidR="004A3FC6" w:rsidRPr="00CC15D7">
          <w:rPr>
            <w:rStyle w:val="Hyperlink"/>
            <w:noProof/>
          </w:rPr>
          <w:t>6.8.1</w:t>
        </w:r>
        <w:r w:rsidR="004A3FC6">
          <w:rPr>
            <w:rFonts w:asciiTheme="minorHAnsi" w:eastAsiaTheme="minorEastAsia" w:hAnsiTheme="minorHAnsi" w:cstheme="minorBidi"/>
            <w:noProof/>
            <w:sz w:val="22"/>
            <w:szCs w:val="22"/>
          </w:rPr>
          <w:tab/>
        </w:r>
        <w:r w:rsidR="004A3FC6" w:rsidRPr="00CC15D7">
          <w:rPr>
            <w:rStyle w:val="Hyperlink"/>
            <w:noProof/>
          </w:rPr>
          <w:t>Groundwater Sampling of Boreholes</w:t>
        </w:r>
        <w:r w:rsidR="004A3FC6">
          <w:rPr>
            <w:noProof/>
            <w:webHidden/>
          </w:rPr>
          <w:tab/>
        </w:r>
        <w:r w:rsidR="00853146">
          <w:rPr>
            <w:noProof/>
            <w:webHidden/>
          </w:rPr>
          <w:fldChar w:fldCharType="begin"/>
        </w:r>
        <w:r w:rsidR="004A3FC6">
          <w:rPr>
            <w:noProof/>
            <w:webHidden/>
          </w:rPr>
          <w:instrText xml:space="preserve"> PAGEREF _Toc331769998 \h </w:instrText>
        </w:r>
        <w:r w:rsidR="00853146">
          <w:rPr>
            <w:noProof/>
            <w:webHidden/>
          </w:rPr>
        </w:r>
        <w:r w:rsidR="00853146">
          <w:rPr>
            <w:noProof/>
            <w:webHidden/>
          </w:rPr>
          <w:fldChar w:fldCharType="separate"/>
        </w:r>
        <w:r>
          <w:rPr>
            <w:noProof/>
            <w:webHidden/>
          </w:rPr>
          <w:t>47</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69999" w:history="1">
        <w:r w:rsidR="004A3FC6" w:rsidRPr="00CC15D7">
          <w:rPr>
            <w:rStyle w:val="Hyperlink"/>
            <w:noProof/>
          </w:rPr>
          <w:t>6.8.2</w:t>
        </w:r>
        <w:r w:rsidR="004A3FC6">
          <w:rPr>
            <w:rFonts w:asciiTheme="minorHAnsi" w:eastAsiaTheme="minorEastAsia" w:hAnsiTheme="minorHAnsi" w:cstheme="minorBidi"/>
            <w:noProof/>
            <w:sz w:val="22"/>
            <w:szCs w:val="22"/>
          </w:rPr>
          <w:tab/>
        </w:r>
        <w:r w:rsidR="004A3FC6" w:rsidRPr="00CC15D7">
          <w:rPr>
            <w:rStyle w:val="Hyperlink"/>
            <w:noProof/>
          </w:rPr>
          <w:t>Downhole Geophysical Logging</w:t>
        </w:r>
        <w:r w:rsidR="004A3FC6">
          <w:rPr>
            <w:noProof/>
            <w:webHidden/>
          </w:rPr>
          <w:tab/>
        </w:r>
        <w:r w:rsidR="00853146">
          <w:rPr>
            <w:noProof/>
            <w:webHidden/>
          </w:rPr>
          <w:fldChar w:fldCharType="begin"/>
        </w:r>
        <w:r w:rsidR="004A3FC6">
          <w:rPr>
            <w:noProof/>
            <w:webHidden/>
          </w:rPr>
          <w:instrText xml:space="preserve"> PAGEREF _Toc331769999 \h </w:instrText>
        </w:r>
        <w:r w:rsidR="00853146">
          <w:rPr>
            <w:noProof/>
            <w:webHidden/>
          </w:rPr>
        </w:r>
        <w:r w:rsidR="00853146">
          <w:rPr>
            <w:noProof/>
            <w:webHidden/>
          </w:rPr>
          <w:fldChar w:fldCharType="separate"/>
        </w:r>
        <w:r>
          <w:rPr>
            <w:noProof/>
            <w:webHidden/>
          </w:rPr>
          <w:t>48</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70000" w:history="1">
        <w:r w:rsidR="004A3FC6" w:rsidRPr="00CC15D7">
          <w:rPr>
            <w:rStyle w:val="Hyperlink"/>
            <w:noProof/>
          </w:rPr>
          <w:t>6.8.3</w:t>
        </w:r>
        <w:r w:rsidR="004A3FC6">
          <w:rPr>
            <w:rFonts w:asciiTheme="minorHAnsi" w:eastAsiaTheme="minorEastAsia" w:hAnsiTheme="minorHAnsi" w:cstheme="minorBidi"/>
            <w:noProof/>
            <w:sz w:val="22"/>
            <w:szCs w:val="22"/>
          </w:rPr>
          <w:tab/>
        </w:r>
        <w:r w:rsidR="004A3FC6" w:rsidRPr="00CC15D7">
          <w:rPr>
            <w:rStyle w:val="Hyperlink"/>
            <w:noProof/>
          </w:rPr>
          <w:t>Completion as Monitoring Wells</w:t>
        </w:r>
        <w:r w:rsidR="004A3FC6">
          <w:rPr>
            <w:noProof/>
            <w:webHidden/>
          </w:rPr>
          <w:tab/>
        </w:r>
        <w:r w:rsidR="00853146">
          <w:rPr>
            <w:noProof/>
            <w:webHidden/>
          </w:rPr>
          <w:fldChar w:fldCharType="begin"/>
        </w:r>
        <w:r w:rsidR="004A3FC6">
          <w:rPr>
            <w:noProof/>
            <w:webHidden/>
          </w:rPr>
          <w:instrText xml:space="preserve"> PAGEREF _Toc331770000 \h </w:instrText>
        </w:r>
        <w:r w:rsidR="00853146">
          <w:rPr>
            <w:noProof/>
            <w:webHidden/>
          </w:rPr>
        </w:r>
        <w:r w:rsidR="00853146">
          <w:rPr>
            <w:noProof/>
            <w:webHidden/>
          </w:rPr>
          <w:fldChar w:fldCharType="separate"/>
        </w:r>
        <w:r>
          <w:rPr>
            <w:noProof/>
            <w:webHidden/>
          </w:rPr>
          <w:t>48</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70001" w:history="1">
        <w:r w:rsidR="004A3FC6" w:rsidRPr="00CC15D7">
          <w:rPr>
            <w:rStyle w:val="Hyperlink"/>
            <w:noProof/>
          </w:rPr>
          <w:t>6.9</w:t>
        </w:r>
        <w:r w:rsidR="004A3FC6">
          <w:rPr>
            <w:rFonts w:asciiTheme="minorHAnsi" w:eastAsiaTheme="minorEastAsia" w:hAnsiTheme="minorHAnsi" w:cstheme="minorBidi"/>
            <w:noProof/>
            <w:sz w:val="22"/>
            <w:szCs w:val="22"/>
          </w:rPr>
          <w:tab/>
        </w:r>
        <w:r w:rsidR="004A3FC6" w:rsidRPr="00CC15D7">
          <w:rPr>
            <w:rStyle w:val="Hyperlink"/>
            <w:noProof/>
          </w:rPr>
          <w:t>Groundwater Monitoring</w:t>
        </w:r>
        <w:r w:rsidR="004A3FC6">
          <w:rPr>
            <w:noProof/>
            <w:webHidden/>
          </w:rPr>
          <w:tab/>
        </w:r>
        <w:r w:rsidR="00853146">
          <w:rPr>
            <w:noProof/>
            <w:webHidden/>
          </w:rPr>
          <w:fldChar w:fldCharType="begin"/>
        </w:r>
        <w:r w:rsidR="004A3FC6">
          <w:rPr>
            <w:noProof/>
            <w:webHidden/>
          </w:rPr>
          <w:instrText xml:space="preserve"> PAGEREF _Toc331770001 \h </w:instrText>
        </w:r>
        <w:r w:rsidR="00853146">
          <w:rPr>
            <w:noProof/>
            <w:webHidden/>
          </w:rPr>
        </w:r>
        <w:r w:rsidR="00853146">
          <w:rPr>
            <w:noProof/>
            <w:webHidden/>
          </w:rPr>
          <w:fldChar w:fldCharType="separate"/>
        </w:r>
        <w:r>
          <w:rPr>
            <w:noProof/>
            <w:webHidden/>
          </w:rPr>
          <w:t>48</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70002" w:history="1">
        <w:r w:rsidR="004A3FC6" w:rsidRPr="00CC15D7">
          <w:rPr>
            <w:rStyle w:val="Hyperlink"/>
            <w:noProof/>
          </w:rPr>
          <w:t>6.9.1</w:t>
        </w:r>
        <w:r w:rsidR="004A3FC6">
          <w:rPr>
            <w:rFonts w:asciiTheme="minorHAnsi" w:eastAsiaTheme="minorEastAsia" w:hAnsiTheme="minorHAnsi" w:cstheme="minorBidi"/>
            <w:noProof/>
            <w:sz w:val="22"/>
            <w:szCs w:val="22"/>
          </w:rPr>
          <w:tab/>
        </w:r>
        <w:r w:rsidR="004A3FC6" w:rsidRPr="00CC15D7">
          <w:rPr>
            <w:rStyle w:val="Hyperlink"/>
            <w:noProof/>
          </w:rPr>
          <w:t>Well Installation, Slug Testing, and Sampling</w:t>
        </w:r>
        <w:r w:rsidR="004A3FC6">
          <w:rPr>
            <w:noProof/>
            <w:webHidden/>
          </w:rPr>
          <w:tab/>
        </w:r>
        <w:r w:rsidR="00853146">
          <w:rPr>
            <w:noProof/>
            <w:webHidden/>
          </w:rPr>
          <w:fldChar w:fldCharType="begin"/>
        </w:r>
        <w:r w:rsidR="004A3FC6">
          <w:rPr>
            <w:noProof/>
            <w:webHidden/>
          </w:rPr>
          <w:instrText xml:space="preserve"> PAGEREF _Toc331770002 \h </w:instrText>
        </w:r>
        <w:r w:rsidR="00853146">
          <w:rPr>
            <w:noProof/>
            <w:webHidden/>
          </w:rPr>
        </w:r>
        <w:r w:rsidR="00853146">
          <w:rPr>
            <w:noProof/>
            <w:webHidden/>
          </w:rPr>
          <w:fldChar w:fldCharType="separate"/>
        </w:r>
        <w:r>
          <w:rPr>
            <w:noProof/>
            <w:webHidden/>
          </w:rPr>
          <w:t>48</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70003" w:history="1">
        <w:r w:rsidR="004A3FC6" w:rsidRPr="00CC15D7">
          <w:rPr>
            <w:rStyle w:val="Hyperlink"/>
            <w:noProof/>
          </w:rPr>
          <w:t>6.9.2</w:t>
        </w:r>
        <w:r w:rsidR="004A3FC6">
          <w:rPr>
            <w:rFonts w:asciiTheme="minorHAnsi" w:eastAsiaTheme="minorEastAsia" w:hAnsiTheme="minorHAnsi" w:cstheme="minorBidi"/>
            <w:noProof/>
            <w:sz w:val="22"/>
            <w:szCs w:val="22"/>
          </w:rPr>
          <w:tab/>
        </w:r>
        <w:r w:rsidR="004A3FC6" w:rsidRPr="00CC15D7">
          <w:rPr>
            <w:rStyle w:val="Hyperlink"/>
            <w:noProof/>
          </w:rPr>
          <w:t>Sampling</w:t>
        </w:r>
        <w:r w:rsidR="004A3FC6">
          <w:rPr>
            <w:noProof/>
            <w:webHidden/>
          </w:rPr>
          <w:tab/>
        </w:r>
        <w:r w:rsidR="00853146">
          <w:rPr>
            <w:noProof/>
            <w:webHidden/>
          </w:rPr>
          <w:fldChar w:fldCharType="begin"/>
        </w:r>
        <w:r w:rsidR="004A3FC6">
          <w:rPr>
            <w:noProof/>
            <w:webHidden/>
          </w:rPr>
          <w:instrText xml:space="preserve"> PAGEREF _Toc331770003 \h </w:instrText>
        </w:r>
        <w:r w:rsidR="00853146">
          <w:rPr>
            <w:noProof/>
            <w:webHidden/>
          </w:rPr>
        </w:r>
        <w:r w:rsidR="00853146">
          <w:rPr>
            <w:noProof/>
            <w:webHidden/>
          </w:rPr>
          <w:fldChar w:fldCharType="separate"/>
        </w:r>
        <w:r>
          <w:rPr>
            <w:noProof/>
            <w:webHidden/>
          </w:rPr>
          <w:t>49</w:t>
        </w:r>
        <w:r w:rsidR="00853146">
          <w:rPr>
            <w:noProof/>
            <w:webHidden/>
          </w:rPr>
          <w:fldChar w:fldCharType="end"/>
        </w:r>
      </w:hyperlink>
    </w:p>
    <w:p w:rsidR="004A3FC6" w:rsidRDefault="0005693C">
      <w:pPr>
        <w:pStyle w:val="TOC3"/>
        <w:tabs>
          <w:tab w:val="left" w:pos="1166"/>
          <w:tab w:val="right" w:leader="dot" w:pos="9352"/>
        </w:tabs>
        <w:rPr>
          <w:rFonts w:asciiTheme="minorHAnsi" w:eastAsiaTheme="minorEastAsia" w:hAnsiTheme="minorHAnsi" w:cstheme="minorBidi"/>
          <w:noProof/>
          <w:sz w:val="22"/>
          <w:szCs w:val="22"/>
        </w:rPr>
      </w:pPr>
      <w:hyperlink w:anchor="_Toc331770004" w:history="1">
        <w:r w:rsidR="004A3FC6" w:rsidRPr="00CC15D7">
          <w:rPr>
            <w:rStyle w:val="Hyperlink"/>
            <w:noProof/>
          </w:rPr>
          <w:t>6.9.3</w:t>
        </w:r>
        <w:r w:rsidR="004A3FC6">
          <w:rPr>
            <w:rFonts w:asciiTheme="minorHAnsi" w:eastAsiaTheme="minorEastAsia" w:hAnsiTheme="minorHAnsi" w:cstheme="minorBidi"/>
            <w:noProof/>
            <w:sz w:val="22"/>
            <w:szCs w:val="22"/>
          </w:rPr>
          <w:tab/>
        </w:r>
        <w:r w:rsidR="004A3FC6" w:rsidRPr="00CC15D7">
          <w:rPr>
            <w:rStyle w:val="Hyperlink"/>
            <w:noProof/>
          </w:rPr>
          <w:t>Analysis</w:t>
        </w:r>
        <w:r w:rsidR="004A3FC6">
          <w:rPr>
            <w:noProof/>
            <w:webHidden/>
          </w:rPr>
          <w:tab/>
        </w:r>
        <w:r w:rsidR="00853146">
          <w:rPr>
            <w:noProof/>
            <w:webHidden/>
          </w:rPr>
          <w:fldChar w:fldCharType="begin"/>
        </w:r>
        <w:r w:rsidR="004A3FC6">
          <w:rPr>
            <w:noProof/>
            <w:webHidden/>
          </w:rPr>
          <w:instrText xml:space="preserve"> PAGEREF _Toc331770004 \h </w:instrText>
        </w:r>
        <w:r w:rsidR="00853146">
          <w:rPr>
            <w:noProof/>
            <w:webHidden/>
          </w:rPr>
        </w:r>
        <w:r w:rsidR="00853146">
          <w:rPr>
            <w:noProof/>
            <w:webHidden/>
          </w:rPr>
          <w:fldChar w:fldCharType="separate"/>
        </w:r>
        <w:r>
          <w:rPr>
            <w:noProof/>
            <w:webHidden/>
          </w:rPr>
          <w:t>49</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70005" w:history="1">
        <w:r w:rsidR="004A3FC6" w:rsidRPr="00CC15D7">
          <w:rPr>
            <w:rStyle w:val="Hyperlink"/>
            <w:noProof/>
          </w:rPr>
          <w:t>6.10</w:t>
        </w:r>
        <w:r w:rsidR="004A3FC6">
          <w:rPr>
            <w:rFonts w:asciiTheme="minorHAnsi" w:eastAsiaTheme="minorEastAsia" w:hAnsiTheme="minorHAnsi" w:cstheme="minorBidi"/>
            <w:noProof/>
            <w:sz w:val="22"/>
            <w:szCs w:val="22"/>
          </w:rPr>
          <w:tab/>
        </w:r>
        <w:r w:rsidR="004A3FC6" w:rsidRPr="00CC15D7">
          <w:rPr>
            <w:rStyle w:val="Hyperlink"/>
            <w:noProof/>
          </w:rPr>
          <w:t>Soil and On-Site Sediment Sampling and Analysis</w:t>
        </w:r>
        <w:r w:rsidR="004A3FC6">
          <w:rPr>
            <w:noProof/>
            <w:webHidden/>
          </w:rPr>
          <w:tab/>
        </w:r>
        <w:r w:rsidR="00853146">
          <w:rPr>
            <w:noProof/>
            <w:webHidden/>
          </w:rPr>
          <w:fldChar w:fldCharType="begin"/>
        </w:r>
        <w:r w:rsidR="004A3FC6">
          <w:rPr>
            <w:noProof/>
            <w:webHidden/>
          </w:rPr>
          <w:instrText xml:space="preserve"> PAGEREF _Toc331770005 \h </w:instrText>
        </w:r>
        <w:r w:rsidR="00853146">
          <w:rPr>
            <w:noProof/>
            <w:webHidden/>
          </w:rPr>
        </w:r>
        <w:r w:rsidR="00853146">
          <w:rPr>
            <w:noProof/>
            <w:webHidden/>
          </w:rPr>
          <w:fldChar w:fldCharType="separate"/>
        </w:r>
        <w:r>
          <w:rPr>
            <w:noProof/>
            <w:webHidden/>
          </w:rPr>
          <w:t>49</w:t>
        </w:r>
        <w:r w:rsidR="00853146">
          <w:rPr>
            <w:noProof/>
            <w:webHidden/>
          </w:rPr>
          <w:fldChar w:fldCharType="end"/>
        </w:r>
      </w:hyperlink>
    </w:p>
    <w:p w:rsidR="004A3FC6" w:rsidRDefault="0005693C">
      <w:pPr>
        <w:pStyle w:val="TOC3"/>
        <w:tabs>
          <w:tab w:val="left" w:pos="1382"/>
          <w:tab w:val="right" w:leader="dot" w:pos="9352"/>
        </w:tabs>
        <w:rPr>
          <w:rFonts w:asciiTheme="minorHAnsi" w:eastAsiaTheme="minorEastAsia" w:hAnsiTheme="minorHAnsi" w:cstheme="minorBidi"/>
          <w:noProof/>
          <w:sz w:val="22"/>
          <w:szCs w:val="22"/>
        </w:rPr>
      </w:pPr>
      <w:hyperlink w:anchor="_Toc331770006" w:history="1">
        <w:r w:rsidR="004A3FC6" w:rsidRPr="00CC15D7">
          <w:rPr>
            <w:rStyle w:val="Hyperlink"/>
            <w:noProof/>
          </w:rPr>
          <w:t>6.10.1</w:t>
        </w:r>
        <w:r w:rsidR="004A3FC6">
          <w:rPr>
            <w:rFonts w:asciiTheme="minorHAnsi" w:eastAsiaTheme="minorEastAsia" w:hAnsiTheme="minorHAnsi" w:cstheme="minorBidi"/>
            <w:noProof/>
            <w:sz w:val="22"/>
            <w:szCs w:val="22"/>
          </w:rPr>
          <w:tab/>
        </w:r>
        <w:r w:rsidR="004A3FC6" w:rsidRPr="00CC15D7">
          <w:rPr>
            <w:rStyle w:val="Hyperlink"/>
            <w:noProof/>
          </w:rPr>
          <w:t>Near-Surface Soils</w:t>
        </w:r>
        <w:r w:rsidR="004A3FC6">
          <w:rPr>
            <w:noProof/>
            <w:webHidden/>
          </w:rPr>
          <w:tab/>
        </w:r>
        <w:r w:rsidR="00853146">
          <w:rPr>
            <w:noProof/>
            <w:webHidden/>
          </w:rPr>
          <w:fldChar w:fldCharType="begin"/>
        </w:r>
        <w:r w:rsidR="004A3FC6">
          <w:rPr>
            <w:noProof/>
            <w:webHidden/>
          </w:rPr>
          <w:instrText xml:space="preserve"> PAGEREF _Toc331770006 \h </w:instrText>
        </w:r>
        <w:r w:rsidR="00853146">
          <w:rPr>
            <w:noProof/>
            <w:webHidden/>
          </w:rPr>
        </w:r>
        <w:r w:rsidR="00853146">
          <w:rPr>
            <w:noProof/>
            <w:webHidden/>
          </w:rPr>
          <w:fldChar w:fldCharType="separate"/>
        </w:r>
        <w:r>
          <w:rPr>
            <w:noProof/>
            <w:webHidden/>
          </w:rPr>
          <w:t>49</w:t>
        </w:r>
        <w:r w:rsidR="00853146">
          <w:rPr>
            <w:noProof/>
            <w:webHidden/>
          </w:rPr>
          <w:fldChar w:fldCharType="end"/>
        </w:r>
      </w:hyperlink>
    </w:p>
    <w:p w:rsidR="004A3FC6" w:rsidRDefault="0005693C">
      <w:pPr>
        <w:pStyle w:val="TOC3"/>
        <w:tabs>
          <w:tab w:val="left" w:pos="1382"/>
          <w:tab w:val="right" w:leader="dot" w:pos="9352"/>
        </w:tabs>
        <w:rPr>
          <w:rFonts w:asciiTheme="minorHAnsi" w:eastAsiaTheme="minorEastAsia" w:hAnsiTheme="minorHAnsi" w:cstheme="minorBidi"/>
          <w:noProof/>
          <w:sz w:val="22"/>
          <w:szCs w:val="22"/>
        </w:rPr>
      </w:pPr>
      <w:hyperlink w:anchor="_Toc331770007" w:history="1">
        <w:r w:rsidR="004A3FC6" w:rsidRPr="00CC15D7">
          <w:rPr>
            <w:rStyle w:val="Hyperlink"/>
            <w:noProof/>
          </w:rPr>
          <w:t>6.10.2</w:t>
        </w:r>
        <w:r w:rsidR="004A3FC6">
          <w:rPr>
            <w:rFonts w:asciiTheme="minorHAnsi" w:eastAsiaTheme="minorEastAsia" w:hAnsiTheme="minorHAnsi" w:cstheme="minorBidi"/>
            <w:noProof/>
            <w:sz w:val="22"/>
            <w:szCs w:val="22"/>
          </w:rPr>
          <w:tab/>
        </w:r>
        <w:r w:rsidR="004A3FC6" w:rsidRPr="00CC15D7">
          <w:rPr>
            <w:rStyle w:val="Hyperlink"/>
            <w:noProof/>
          </w:rPr>
          <w:t>Soils from Borings</w:t>
        </w:r>
        <w:r w:rsidR="004A3FC6">
          <w:rPr>
            <w:noProof/>
            <w:webHidden/>
          </w:rPr>
          <w:tab/>
        </w:r>
        <w:r w:rsidR="00853146">
          <w:rPr>
            <w:noProof/>
            <w:webHidden/>
          </w:rPr>
          <w:fldChar w:fldCharType="begin"/>
        </w:r>
        <w:r w:rsidR="004A3FC6">
          <w:rPr>
            <w:noProof/>
            <w:webHidden/>
          </w:rPr>
          <w:instrText xml:space="preserve"> PAGEREF _Toc331770007 \h </w:instrText>
        </w:r>
        <w:r w:rsidR="00853146">
          <w:rPr>
            <w:noProof/>
            <w:webHidden/>
          </w:rPr>
        </w:r>
        <w:r w:rsidR="00853146">
          <w:rPr>
            <w:noProof/>
            <w:webHidden/>
          </w:rPr>
          <w:fldChar w:fldCharType="separate"/>
        </w:r>
        <w:r>
          <w:rPr>
            <w:noProof/>
            <w:webHidden/>
          </w:rPr>
          <w:t>50</w:t>
        </w:r>
        <w:r w:rsidR="00853146">
          <w:rPr>
            <w:noProof/>
            <w:webHidden/>
          </w:rPr>
          <w:fldChar w:fldCharType="end"/>
        </w:r>
      </w:hyperlink>
    </w:p>
    <w:p w:rsidR="004A3FC6" w:rsidRDefault="0005693C">
      <w:pPr>
        <w:pStyle w:val="TOC3"/>
        <w:tabs>
          <w:tab w:val="left" w:pos="1382"/>
          <w:tab w:val="right" w:leader="dot" w:pos="9352"/>
        </w:tabs>
        <w:rPr>
          <w:rFonts w:asciiTheme="minorHAnsi" w:eastAsiaTheme="minorEastAsia" w:hAnsiTheme="minorHAnsi" w:cstheme="minorBidi"/>
          <w:noProof/>
          <w:sz w:val="22"/>
          <w:szCs w:val="22"/>
        </w:rPr>
      </w:pPr>
      <w:hyperlink w:anchor="_Toc331770008" w:history="1">
        <w:r w:rsidR="004A3FC6" w:rsidRPr="00CC15D7">
          <w:rPr>
            <w:rStyle w:val="Hyperlink"/>
            <w:noProof/>
          </w:rPr>
          <w:t>6.10.3</w:t>
        </w:r>
        <w:r w:rsidR="004A3FC6">
          <w:rPr>
            <w:rFonts w:asciiTheme="minorHAnsi" w:eastAsiaTheme="minorEastAsia" w:hAnsiTheme="minorHAnsi" w:cstheme="minorBidi"/>
            <w:noProof/>
            <w:sz w:val="22"/>
            <w:szCs w:val="22"/>
          </w:rPr>
          <w:tab/>
        </w:r>
        <w:r w:rsidR="004A3FC6" w:rsidRPr="00CC15D7">
          <w:rPr>
            <w:rStyle w:val="Hyperlink"/>
            <w:noProof/>
          </w:rPr>
          <w:t>On-Site Sediment</w:t>
        </w:r>
        <w:r w:rsidR="004A3FC6">
          <w:rPr>
            <w:noProof/>
            <w:webHidden/>
          </w:rPr>
          <w:tab/>
        </w:r>
        <w:r w:rsidR="00853146">
          <w:rPr>
            <w:noProof/>
            <w:webHidden/>
          </w:rPr>
          <w:fldChar w:fldCharType="begin"/>
        </w:r>
        <w:r w:rsidR="004A3FC6">
          <w:rPr>
            <w:noProof/>
            <w:webHidden/>
          </w:rPr>
          <w:instrText xml:space="preserve"> PAGEREF _Toc331770008 \h </w:instrText>
        </w:r>
        <w:r w:rsidR="00853146">
          <w:rPr>
            <w:noProof/>
            <w:webHidden/>
          </w:rPr>
        </w:r>
        <w:r w:rsidR="00853146">
          <w:rPr>
            <w:noProof/>
            <w:webHidden/>
          </w:rPr>
          <w:fldChar w:fldCharType="separate"/>
        </w:r>
        <w:r>
          <w:rPr>
            <w:noProof/>
            <w:webHidden/>
          </w:rPr>
          <w:t>51</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70009" w:history="1">
        <w:r w:rsidR="004A3FC6" w:rsidRPr="00CC15D7">
          <w:rPr>
            <w:rStyle w:val="Hyperlink"/>
            <w:noProof/>
          </w:rPr>
          <w:t>6.11</w:t>
        </w:r>
        <w:r w:rsidR="004A3FC6">
          <w:rPr>
            <w:rFonts w:asciiTheme="minorHAnsi" w:eastAsiaTheme="minorEastAsia" w:hAnsiTheme="minorHAnsi" w:cstheme="minorBidi"/>
            <w:noProof/>
            <w:sz w:val="22"/>
            <w:szCs w:val="22"/>
          </w:rPr>
          <w:tab/>
        </w:r>
        <w:r w:rsidR="004A3FC6" w:rsidRPr="00CC15D7">
          <w:rPr>
            <w:rStyle w:val="Hyperlink"/>
            <w:noProof/>
          </w:rPr>
          <w:t>Underground Storage Tanks</w:t>
        </w:r>
        <w:r w:rsidR="004A3FC6">
          <w:rPr>
            <w:noProof/>
            <w:webHidden/>
          </w:rPr>
          <w:tab/>
        </w:r>
        <w:r w:rsidR="00853146">
          <w:rPr>
            <w:noProof/>
            <w:webHidden/>
          </w:rPr>
          <w:fldChar w:fldCharType="begin"/>
        </w:r>
        <w:r w:rsidR="004A3FC6">
          <w:rPr>
            <w:noProof/>
            <w:webHidden/>
          </w:rPr>
          <w:instrText xml:space="preserve"> PAGEREF _Toc331770009 \h </w:instrText>
        </w:r>
        <w:r w:rsidR="00853146">
          <w:rPr>
            <w:noProof/>
            <w:webHidden/>
          </w:rPr>
        </w:r>
        <w:r w:rsidR="00853146">
          <w:rPr>
            <w:noProof/>
            <w:webHidden/>
          </w:rPr>
          <w:fldChar w:fldCharType="separate"/>
        </w:r>
        <w:r>
          <w:rPr>
            <w:noProof/>
            <w:webHidden/>
          </w:rPr>
          <w:t>51</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70010" w:history="1">
        <w:r w:rsidR="004A3FC6" w:rsidRPr="00CC15D7">
          <w:rPr>
            <w:rStyle w:val="Hyperlink"/>
            <w:noProof/>
          </w:rPr>
          <w:t>6.12</w:t>
        </w:r>
        <w:r w:rsidR="004A3FC6">
          <w:rPr>
            <w:rFonts w:asciiTheme="minorHAnsi" w:eastAsiaTheme="minorEastAsia" w:hAnsiTheme="minorHAnsi" w:cstheme="minorBidi"/>
            <w:noProof/>
            <w:sz w:val="22"/>
            <w:szCs w:val="22"/>
          </w:rPr>
          <w:tab/>
        </w:r>
        <w:r w:rsidR="004A3FC6" w:rsidRPr="00CC15D7">
          <w:rPr>
            <w:rStyle w:val="Hyperlink"/>
            <w:noProof/>
          </w:rPr>
          <w:t>Investigation-Derived Waste</w:t>
        </w:r>
        <w:r w:rsidR="004A3FC6">
          <w:rPr>
            <w:noProof/>
            <w:webHidden/>
          </w:rPr>
          <w:tab/>
        </w:r>
        <w:r w:rsidR="00853146">
          <w:rPr>
            <w:noProof/>
            <w:webHidden/>
          </w:rPr>
          <w:fldChar w:fldCharType="begin"/>
        </w:r>
        <w:r w:rsidR="004A3FC6">
          <w:rPr>
            <w:noProof/>
            <w:webHidden/>
          </w:rPr>
          <w:instrText xml:space="preserve"> PAGEREF _Toc331770010 \h </w:instrText>
        </w:r>
        <w:r w:rsidR="00853146">
          <w:rPr>
            <w:noProof/>
            <w:webHidden/>
          </w:rPr>
        </w:r>
        <w:r w:rsidR="00853146">
          <w:rPr>
            <w:noProof/>
            <w:webHidden/>
          </w:rPr>
          <w:fldChar w:fldCharType="separate"/>
        </w:r>
        <w:r>
          <w:rPr>
            <w:noProof/>
            <w:webHidden/>
          </w:rPr>
          <w:t>52</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70011" w:history="1">
        <w:r w:rsidR="004A3FC6" w:rsidRPr="00CC15D7">
          <w:rPr>
            <w:rStyle w:val="Hyperlink"/>
            <w:noProof/>
          </w:rPr>
          <w:t>6.13</w:t>
        </w:r>
        <w:r w:rsidR="004A3FC6">
          <w:rPr>
            <w:rFonts w:asciiTheme="minorHAnsi" w:eastAsiaTheme="minorEastAsia" w:hAnsiTheme="minorHAnsi" w:cstheme="minorBidi"/>
            <w:noProof/>
            <w:sz w:val="22"/>
            <w:szCs w:val="22"/>
          </w:rPr>
          <w:tab/>
        </w:r>
        <w:r w:rsidR="004A3FC6" w:rsidRPr="00CC15D7">
          <w:rPr>
            <w:rStyle w:val="Hyperlink"/>
            <w:noProof/>
          </w:rPr>
          <w:t>Changes in Procedure</w:t>
        </w:r>
        <w:r w:rsidR="004A3FC6">
          <w:rPr>
            <w:noProof/>
            <w:webHidden/>
          </w:rPr>
          <w:tab/>
        </w:r>
        <w:r w:rsidR="00853146">
          <w:rPr>
            <w:noProof/>
            <w:webHidden/>
          </w:rPr>
          <w:fldChar w:fldCharType="begin"/>
        </w:r>
        <w:r w:rsidR="004A3FC6">
          <w:rPr>
            <w:noProof/>
            <w:webHidden/>
          </w:rPr>
          <w:instrText xml:space="preserve"> PAGEREF _Toc331770011 \h </w:instrText>
        </w:r>
        <w:r w:rsidR="00853146">
          <w:rPr>
            <w:noProof/>
            <w:webHidden/>
          </w:rPr>
        </w:r>
        <w:r w:rsidR="00853146">
          <w:rPr>
            <w:noProof/>
            <w:webHidden/>
          </w:rPr>
          <w:fldChar w:fldCharType="separate"/>
        </w:r>
        <w:r>
          <w:rPr>
            <w:noProof/>
            <w:webHidden/>
          </w:rPr>
          <w:t>52</w:t>
        </w:r>
        <w:r w:rsidR="00853146">
          <w:rPr>
            <w:noProof/>
            <w:webHidden/>
          </w:rPr>
          <w:fldChar w:fldCharType="end"/>
        </w:r>
      </w:hyperlink>
    </w:p>
    <w:p w:rsidR="004A3FC6" w:rsidRDefault="0005693C">
      <w:pPr>
        <w:pStyle w:val="TOC2"/>
        <w:tabs>
          <w:tab w:val="right" w:leader="dot" w:pos="9352"/>
        </w:tabs>
        <w:rPr>
          <w:rFonts w:asciiTheme="minorHAnsi" w:eastAsiaTheme="minorEastAsia" w:hAnsiTheme="minorHAnsi" w:cstheme="minorBidi"/>
          <w:noProof/>
          <w:sz w:val="22"/>
          <w:szCs w:val="22"/>
        </w:rPr>
      </w:pPr>
      <w:hyperlink w:anchor="_Toc331770012" w:history="1">
        <w:r w:rsidR="004A3FC6" w:rsidRPr="00CC15D7">
          <w:rPr>
            <w:rStyle w:val="Hyperlink"/>
            <w:noProof/>
          </w:rPr>
          <w:t>6.14</w:t>
        </w:r>
        <w:r w:rsidR="004A3FC6">
          <w:rPr>
            <w:rFonts w:asciiTheme="minorHAnsi" w:eastAsiaTheme="minorEastAsia" w:hAnsiTheme="minorHAnsi" w:cstheme="minorBidi"/>
            <w:noProof/>
            <w:sz w:val="22"/>
            <w:szCs w:val="22"/>
          </w:rPr>
          <w:tab/>
        </w:r>
        <w:r w:rsidR="004A3FC6" w:rsidRPr="00CC15D7">
          <w:rPr>
            <w:rStyle w:val="Hyperlink"/>
            <w:noProof/>
          </w:rPr>
          <w:t>Additional Investigation</w:t>
        </w:r>
        <w:r w:rsidR="004A3FC6">
          <w:rPr>
            <w:noProof/>
            <w:webHidden/>
          </w:rPr>
          <w:tab/>
        </w:r>
        <w:r w:rsidR="00853146">
          <w:rPr>
            <w:noProof/>
            <w:webHidden/>
          </w:rPr>
          <w:fldChar w:fldCharType="begin"/>
        </w:r>
        <w:r w:rsidR="004A3FC6">
          <w:rPr>
            <w:noProof/>
            <w:webHidden/>
          </w:rPr>
          <w:instrText xml:space="preserve"> PAGEREF _Toc331770012 \h </w:instrText>
        </w:r>
        <w:r w:rsidR="00853146">
          <w:rPr>
            <w:noProof/>
            <w:webHidden/>
          </w:rPr>
        </w:r>
        <w:r w:rsidR="00853146">
          <w:rPr>
            <w:noProof/>
            <w:webHidden/>
          </w:rPr>
          <w:fldChar w:fldCharType="separate"/>
        </w:r>
        <w:r>
          <w:rPr>
            <w:noProof/>
            <w:webHidden/>
          </w:rPr>
          <w:t>52</w:t>
        </w:r>
        <w:r w:rsidR="00853146">
          <w:rPr>
            <w:noProof/>
            <w:webHidden/>
          </w:rPr>
          <w:fldChar w:fldCharType="end"/>
        </w:r>
      </w:hyperlink>
    </w:p>
    <w:p w:rsidR="004A3FC6" w:rsidRDefault="0005693C">
      <w:pPr>
        <w:pStyle w:val="TOC1"/>
        <w:tabs>
          <w:tab w:val="right" w:leader="dot" w:pos="9352"/>
        </w:tabs>
        <w:rPr>
          <w:rFonts w:asciiTheme="minorHAnsi" w:eastAsiaTheme="minorEastAsia" w:hAnsiTheme="minorHAnsi" w:cstheme="minorBidi"/>
          <w:caps w:val="0"/>
          <w:noProof/>
          <w:sz w:val="22"/>
        </w:rPr>
      </w:pPr>
      <w:hyperlink w:anchor="_Toc331770013" w:history="1">
        <w:r w:rsidR="004A3FC6" w:rsidRPr="00CC15D7">
          <w:rPr>
            <w:rStyle w:val="Hyperlink"/>
            <w:noProof/>
          </w:rPr>
          <w:t>7.0</w:t>
        </w:r>
        <w:r w:rsidR="004A3FC6">
          <w:rPr>
            <w:rFonts w:asciiTheme="minorHAnsi" w:eastAsiaTheme="minorEastAsia" w:hAnsiTheme="minorHAnsi" w:cstheme="minorBidi"/>
            <w:caps w:val="0"/>
            <w:noProof/>
            <w:sz w:val="22"/>
          </w:rPr>
          <w:tab/>
        </w:r>
        <w:r w:rsidR="004A3FC6" w:rsidRPr="00CC15D7">
          <w:rPr>
            <w:rStyle w:val="Hyperlink"/>
            <w:noProof/>
          </w:rPr>
          <w:t>References/Bibliography</w:t>
        </w:r>
        <w:r w:rsidR="004A3FC6">
          <w:rPr>
            <w:noProof/>
            <w:webHidden/>
          </w:rPr>
          <w:tab/>
        </w:r>
        <w:r w:rsidR="00853146">
          <w:rPr>
            <w:noProof/>
            <w:webHidden/>
          </w:rPr>
          <w:fldChar w:fldCharType="begin"/>
        </w:r>
        <w:r w:rsidR="004A3FC6">
          <w:rPr>
            <w:noProof/>
            <w:webHidden/>
          </w:rPr>
          <w:instrText xml:space="preserve"> PAGEREF _Toc331770013 \h </w:instrText>
        </w:r>
        <w:r w:rsidR="00853146">
          <w:rPr>
            <w:noProof/>
            <w:webHidden/>
          </w:rPr>
        </w:r>
        <w:r w:rsidR="00853146">
          <w:rPr>
            <w:noProof/>
            <w:webHidden/>
          </w:rPr>
          <w:fldChar w:fldCharType="separate"/>
        </w:r>
        <w:r>
          <w:rPr>
            <w:noProof/>
            <w:webHidden/>
          </w:rPr>
          <w:t>53</w:t>
        </w:r>
        <w:r w:rsidR="00853146">
          <w:rPr>
            <w:noProof/>
            <w:webHidden/>
          </w:rPr>
          <w:fldChar w:fldCharType="end"/>
        </w:r>
      </w:hyperlink>
    </w:p>
    <w:p w:rsidR="00243D47" w:rsidRPr="00442D16" w:rsidRDefault="00853146" w:rsidP="006F2EA7">
      <w:pPr>
        <w:tabs>
          <w:tab w:val="right" w:leader="dot" w:pos="9360"/>
        </w:tabs>
      </w:pPr>
      <w:r w:rsidRPr="00442D16">
        <w:fldChar w:fldCharType="end"/>
      </w:r>
    </w:p>
    <w:p w:rsidR="00243D47" w:rsidRPr="00442D16" w:rsidRDefault="00243D47" w:rsidP="002E3696">
      <w:pPr>
        <w:pStyle w:val="TOCTitle"/>
        <w:spacing w:before="120"/>
      </w:pPr>
      <w:r w:rsidRPr="00442D16">
        <w:t>List of Tables</w:t>
      </w:r>
    </w:p>
    <w:p w:rsidR="002E3696" w:rsidRPr="00442D16" w:rsidRDefault="002E3696" w:rsidP="002E3696">
      <w:r w:rsidRPr="00442D16">
        <w:t>Table 2-1</w:t>
      </w:r>
      <w:r w:rsidRPr="00442D16">
        <w:tab/>
      </w:r>
      <w:proofErr w:type="spellStart"/>
      <w:r w:rsidRPr="00442D16">
        <w:t>COPC</w:t>
      </w:r>
      <w:proofErr w:type="spellEnd"/>
      <w:r w:rsidRPr="00442D16">
        <w:t xml:space="preserve"> Screening – Slag and Soils – Upland Exposure Area</w:t>
      </w:r>
    </w:p>
    <w:p w:rsidR="002E3696" w:rsidRPr="00442D16" w:rsidRDefault="002E3696" w:rsidP="002E3696">
      <w:r w:rsidRPr="00442D16">
        <w:t>Table 2-2</w:t>
      </w:r>
      <w:r w:rsidRPr="00442D16">
        <w:tab/>
      </w:r>
      <w:proofErr w:type="spellStart"/>
      <w:r w:rsidRPr="00442D16">
        <w:t>COPC</w:t>
      </w:r>
      <w:proofErr w:type="spellEnd"/>
      <w:r w:rsidRPr="00442D16">
        <w:t xml:space="preserve"> Screening – Water - Upland Exposure Area and Cross Creek Exposure Area</w:t>
      </w:r>
    </w:p>
    <w:p w:rsidR="002E3696" w:rsidRPr="00442D16" w:rsidRDefault="002E3696" w:rsidP="006572ED">
      <w:pPr>
        <w:spacing w:after="60"/>
      </w:pPr>
      <w:r w:rsidRPr="00442D16">
        <w:t>Table 2-3</w:t>
      </w:r>
      <w:r w:rsidRPr="00442D16">
        <w:tab/>
        <w:t>Chemicals of Potential Concern (</w:t>
      </w:r>
      <w:proofErr w:type="spellStart"/>
      <w:r w:rsidRPr="00442D16">
        <w:t>COPCs</w:t>
      </w:r>
      <w:proofErr w:type="spellEnd"/>
      <w:r w:rsidRPr="00442D16">
        <w:t>) by Exposure Area</w:t>
      </w:r>
    </w:p>
    <w:p w:rsidR="002E3696" w:rsidRPr="00442D16" w:rsidRDefault="002E3696" w:rsidP="002E3696">
      <w:r w:rsidRPr="00442D16">
        <w:t>Table 3-1</w:t>
      </w:r>
      <w:r w:rsidRPr="00442D16">
        <w:tab/>
        <w:t xml:space="preserve">1983 </w:t>
      </w:r>
      <w:proofErr w:type="spellStart"/>
      <w:r w:rsidRPr="00442D16">
        <w:t>OEPA</w:t>
      </w:r>
      <w:proofErr w:type="spellEnd"/>
      <w:r w:rsidRPr="00442D16">
        <w:t xml:space="preserve"> </w:t>
      </w:r>
      <w:proofErr w:type="spellStart"/>
      <w:r w:rsidRPr="00442D16">
        <w:t>Biocriteria</w:t>
      </w:r>
      <w:proofErr w:type="spellEnd"/>
      <w:r w:rsidRPr="00442D16">
        <w:t xml:space="preserve"> Assessment Scores</w:t>
      </w:r>
    </w:p>
    <w:p w:rsidR="002E3696" w:rsidRPr="00442D16" w:rsidRDefault="002E3696" w:rsidP="002E3696">
      <w:r w:rsidRPr="00442D16">
        <w:t>Table 3-2</w:t>
      </w:r>
      <w:r w:rsidRPr="00442D16">
        <w:tab/>
        <w:t xml:space="preserve">1996, 2000, and 2002 </w:t>
      </w:r>
      <w:proofErr w:type="spellStart"/>
      <w:r w:rsidRPr="00442D16">
        <w:t>OEPA</w:t>
      </w:r>
      <w:proofErr w:type="spellEnd"/>
      <w:r w:rsidRPr="00442D16">
        <w:t xml:space="preserve"> Fish Tissue Data</w:t>
      </w:r>
    </w:p>
    <w:p w:rsidR="002E3696" w:rsidRPr="00442D16" w:rsidRDefault="002E3696" w:rsidP="002E3696">
      <w:r w:rsidRPr="00442D16">
        <w:t>Table 3-3</w:t>
      </w:r>
      <w:r w:rsidRPr="00442D16">
        <w:tab/>
        <w:t>2006 Upland Habitat Survey - Level 1 ERA Scoping Checklist</w:t>
      </w:r>
    </w:p>
    <w:p w:rsidR="002E3696" w:rsidRDefault="002E3696" w:rsidP="006572ED">
      <w:pPr>
        <w:spacing w:after="60"/>
      </w:pPr>
      <w:r w:rsidRPr="00442D16">
        <w:t>Table 3-4</w:t>
      </w:r>
      <w:r w:rsidRPr="00442D16">
        <w:tab/>
        <w:t>Evaluation of Potential Ecological Harm</w:t>
      </w:r>
    </w:p>
    <w:p w:rsidR="00306156" w:rsidRPr="00442D16" w:rsidRDefault="00306156" w:rsidP="006572ED">
      <w:pPr>
        <w:spacing w:after="60"/>
      </w:pPr>
      <w:r>
        <w:t xml:space="preserve">Table </w:t>
      </w:r>
      <w:r w:rsidR="00FC4552">
        <w:t>5</w:t>
      </w:r>
      <w:r>
        <w:t>-1</w:t>
      </w:r>
      <w:r>
        <w:tab/>
        <w:t>Areas of Potential Special Interest</w:t>
      </w:r>
    </w:p>
    <w:p w:rsidR="00243D47" w:rsidRPr="00442D16" w:rsidRDefault="002E3696" w:rsidP="002E3696">
      <w:pPr>
        <w:tabs>
          <w:tab w:val="left" w:pos="1440"/>
        </w:tabs>
        <w:ind w:left="1440" w:hanging="1440"/>
        <w:rPr>
          <w:b/>
        </w:rPr>
      </w:pPr>
      <w:r w:rsidRPr="00442D16">
        <w:t>Table 6-1</w:t>
      </w:r>
      <w:r w:rsidRPr="00442D16">
        <w:tab/>
        <w:t>Summary of Remedial Investigation Data Collection</w:t>
      </w:r>
    </w:p>
    <w:p w:rsidR="00243D47" w:rsidRPr="00442D16" w:rsidRDefault="00243D47" w:rsidP="002E3696">
      <w:pPr>
        <w:pStyle w:val="TOCTitle"/>
        <w:spacing w:before="120"/>
      </w:pPr>
      <w:r w:rsidRPr="00442D16">
        <w:t>List of Figures</w:t>
      </w:r>
    </w:p>
    <w:p w:rsidR="002E3696" w:rsidRPr="00442D16" w:rsidRDefault="002E3696" w:rsidP="002E3696">
      <w:pPr>
        <w:pStyle w:val="TOCLists"/>
      </w:pPr>
      <w:r w:rsidRPr="00442D16">
        <w:t>Figure 1-1</w:t>
      </w:r>
      <w:r w:rsidRPr="00442D16">
        <w:tab/>
        <w:t xml:space="preserve">Former </w:t>
      </w:r>
      <w:proofErr w:type="spellStart"/>
      <w:r w:rsidRPr="00442D16">
        <w:t>Satralloy</w:t>
      </w:r>
      <w:proofErr w:type="spellEnd"/>
      <w:r w:rsidRPr="00442D16">
        <w:t xml:space="preserve"> Site Location Map</w:t>
      </w:r>
    </w:p>
    <w:p w:rsidR="002E3696" w:rsidRPr="00442D16" w:rsidRDefault="002E3696" w:rsidP="002E3696">
      <w:pPr>
        <w:pStyle w:val="TOCLists"/>
      </w:pPr>
      <w:r w:rsidRPr="00442D16">
        <w:t>Figure 1-2</w:t>
      </w:r>
      <w:r w:rsidRPr="00442D16">
        <w:tab/>
        <w:t>Site Map</w:t>
      </w:r>
    </w:p>
    <w:p w:rsidR="002E3696" w:rsidRPr="00442D16" w:rsidRDefault="002E3696" w:rsidP="002E3696">
      <w:pPr>
        <w:pStyle w:val="TOCLists"/>
      </w:pPr>
      <w:r w:rsidRPr="00442D16">
        <w:t>Figure 1-3</w:t>
      </w:r>
      <w:r w:rsidRPr="00442D16">
        <w:tab/>
        <w:t>Aerial Photograph of Site Prior to Development (circa 1954)</w:t>
      </w:r>
    </w:p>
    <w:p w:rsidR="002E3696" w:rsidRPr="00442D16" w:rsidRDefault="002E3696" w:rsidP="002E3696">
      <w:pPr>
        <w:pStyle w:val="TOCLists"/>
      </w:pPr>
      <w:r w:rsidRPr="00442D16">
        <w:t>Figure 1-4</w:t>
      </w:r>
      <w:r w:rsidRPr="00442D16">
        <w:tab/>
        <w:t>Aerial Photograph of Site in 1983</w:t>
      </w:r>
    </w:p>
    <w:p w:rsidR="002E3696" w:rsidRPr="00442D16" w:rsidRDefault="002E3696" w:rsidP="002E3696">
      <w:pPr>
        <w:pStyle w:val="TOCLists"/>
      </w:pPr>
      <w:r w:rsidRPr="00442D16">
        <w:t>Figure 1-5</w:t>
      </w:r>
      <w:r w:rsidRPr="00442D16">
        <w:tab/>
        <w:t>Slag Distribution in 1966</w:t>
      </w:r>
    </w:p>
    <w:p w:rsidR="002E3696" w:rsidRPr="00442D16" w:rsidRDefault="002E3696" w:rsidP="002E3696">
      <w:pPr>
        <w:pStyle w:val="TOCLists"/>
      </w:pPr>
      <w:r w:rsidRPr="00442D16">
        <w:t>Figure 1-6</w:t>
      </w:r>
      <w:r w:rsidRPr="00442D16">
        <w:tab/>
        <w:t>Slag Distribution in 1976 and 1979</w:t>
      </w:r>
    </w:p>
    <w:p w:rsidR="002E3696" w:rsidRPr="00442D16" w:rsidRDefault="002E3696" w:rsidP="006572ED">
      <w:pPr>
        <w:pStyle w:val="TOCLists"/>
        <w:spacing w:after="60"/>
        <w:ind w:left="0" w:firstLine="0"/>
      </w:pPr>
      <w:r w:rsidRPr="00442D16">
        <w:t>Figure 1-7</w:t>
      </w:r>
      <w:r w:rsidRPr="00442D16">
        <w:tab/>
        <w:t>Slag Distribution in 1991</w:t>
      </w:r>
    </w:p>
    <w:p w:rsidR="002E3696" w:rsidRPr="00442D16" w:rsidRDefault="002E3696" w:rsidP="002E3696">
      <w:pPr>
        <w:pStyle w:val="TOCLists"/>
      </w:pPr>
      <w:r w:rsidRPr="00442D16">
        <w:t>Figure 2-1</w:t>
      </w:r>
      <w:r w:rsidRPr="00442D16">
        <w:tab/>
        <w:t>RI/FS Organization Chart</w:t>
      </w:r>
    </w:p>
    <w:p w:rsidR="002E3696" w:rsidRPr="00442D16" w:rsidRDefault="002E3696" w:rsidP="006572ED">
      <w:pPr>
        <w:pStyle w:val="TOCLists"/>
        <w:spacing w:after="60"/>
        <w:ind w:left="0" w:firstLine="0"/>
      </w:pPr>
      <w:r w:rsidRPr="00442D16">
        <w:t>Figure 2-2</w:t>
      </w:r>
      <w:r w:rsidRPr="00442D16">
        <w:tab/>
        <w:t>Preliminary RI/FS Schedule</w:t>
      </w:r>
    </w:p>
    <w:p w:rsidR="002E3696" w:rsidRPr="00442D16" w:rsidRDefault="002E3696" w:rsidP="002E3696">
      <w:pPr>
        <w:pStyle w:val="TOCLists"/>
      </w:pPr>
      <w:r w:rsidRPr="00442D16">
        <w:t>Figure 3-1</w:t>
      </w:r>
      <w:r w:rsidRPr="00442D16">
        <w:tab/>
        <w:t>Historical Sampling Locations</w:t>
      </w:r>
    </w:p>
    <w:p w:rsidR="002E3696" w:rsidRDefault="002E3696" w:rsidP="002E3696">
      <w:pPr>
        <w:pStyle w:val="TOCLists"/>
      </w:pPr>
      <w:r w:rsidRPr="00442D16">
        <w:t>Figure 3-2</w:t>
      </w:r>
      <w:r w:rsidRPr="00442D16">
        <w:tab/>
        <w:t xml:space="preserve">Bedrock Stratigraphy and Preliminary </w:t>
      </w:r>
      <w:proofErr w:type="spellStart"/>
      <w:r w:rsidRPr="00442D16">
        <w:t>Hydrostratigraphy</w:t>
      </w:r>
      <w:proofErr w:type="spellEnd"/>
    </w:p>
    <w:p w:rsidR="005A5225" w:rsidRPr="00442D16" w:rsidRDefault="005A5225" w:rsidP="002E3696">
      <w:pPr>
        <w:pStyle w:val="TOCLists"/>
      </w:pPr>
      <w:r>
        <w:t>Figure 3-3</w:t>
      </w:r>
      <w:r>
        <w:tab/>
        <w:t xml:space="preserve">Approximate </w:t>
      </w:r>
      <w:r w:rsidR="00774209">
        <w:t xml:space="preserve">Slag </w:t>
      </w:r>
      <w:r>
        <w:t>Thickness</w:t>
      </w:r>
    </w:p>
    <w:p w:rsidR="002E3696" w:rsidRDefault="002E3696" w:rsidP="002E3696">
      <w:pPr>
        <w:pStyle w:val="TOCLists"/>
      </w:pPr>
      <w:r w:rsidRPr="00442D16">
        <w:t>Figure 3-</w:t>
      </w:r>
      <w:r w:rsidR="005A5225">
        <w:t>4</w:t>
      </w:r>
      <w:r w:rsidRPr="00442D16">
        <w:tab/>
        <w:t>Habitat Cover Type Map</w:t>
      </w:r>
    </w:p>
    <w:p w:rsidR="00D031DE" w:rsidRPr="00442D16" w:rsidRDefault="00D031DE" w:rsidP="002E3696">
      <w:pPr>
        <w:pStyle w:val="TOCLists"/>
      </w:pPr>
      <w:r>
        <w:t>Figure 3-5</w:t>
      </w:r>
      <w:r>
        <w:tab/>
        <w:t xml:space="preserve">Private Water Wells </w:t>
      </w:r>
      <w:proofErr w:type="gramStart"/>
      <w:r w:rsidR="002806E0">
        <w:t>N</w:t>
      </w:r>
      <w:r>
        <w:t>ear</w:t>
      </w:r>
      <w:proofErr w:type="gramEnd"/>
      <w:r>
        <w:t xml:space="preserve"> the Former </w:t>
      </w:r>
      <w:proofErr w:type="spellStart"/>
      <w:r>
        <w:t>Satralloy</w:t>
      </w:r>
      <w:proofErr w:type="spellEnd"/>
      <w:r>
        <w:t xml:space="preserve"> Site</w:t>
      </w:r>
    </w:p>
    <w:p w:rsidR="002E3696" w:rsidRPr="00442D16" w:rsidRDefault="002E3696" w:rsidP="002E3696">
      <w:pPr>
        <w:pStyle w:val="TOCLists"/>
      </w:pPr>
      <w:r w:rsidRPr="00442D16">
        <w:t>Figure 3-</w:t>
      </w:r>
      <w:r w:rsidR="00D031DE">
        <w:t>6</w:t>
      </w:r>
      <w:r w:rsidRPr="00442D16">
        <w:tab/>
        <w:t xml:space="preserve">Wetlands and Surface Water Features on the Former </w:t>
      </w:r>
      <w:proofErr w:type="spellStart"/>
      <w:r w:rsidRPr="00442D16">
        <w:t>Satralloy</w:t>
      </w:r>
      <w:proofErr w:type="spellEnd"/>
      <w:r w:rsidRPr="00442D16">
        <w:t xml:space="preserve"> Site</w:t>
      </w:r>
    </w:p>
    <w:p w:rsidR="00D031DE" w:rsidRPr="00442D16" w:rsidRDefault="002E3696" w:rsidP="006572ED">
      <w:pPr>
        <w:pStyle w:val="TOCLists"/>
        <w:spacing w:after="60"/>
        <w:ind w:left="0" w:firstLine="0"/>
      </w:pPr>
      <w:r w:rsidRPr="00442D16">
        <w:t>Figure 3-</w:t>
      </w:r>
      <w:r w:rsidR="00D031DE">
        <w:t>7</w:t>
      </w:r>
      <w:r w:rsidRPr="00442D16">
        <w:tab/>
        <w:t xml:space="preserve">Stormwater Drainage at the Former </w:t>
      </w:r>
      <w:proofErr w:type="spellStart"/>
      <w:r w:rsidRPr="00442D16">
        <w:t>Satralloy</w:t>
      </w:r>
      <w:proofErr w:type="spellEnd"/>
      <w:r w:rsidRPr="00442D16">
        <w:t xml:space="preserve"> Site</w:t>
      </w:r>
    </w:p>
    <w:p w:rsidR="002E3696" w:rsidRPr="00442D16" w:rsidRDefault="002E3696" w:rsidP="002E3696">
      <w:pPr>
        <w:pStyle w:val="TOCLists"/>
      </w:pPr>
      <w:r w:rsidRPr="00442D16">
        <w:t>Figure 4-1</w:t>
      </w:r>
      <w:r w:rsidRPr="00442D16">
        <w:tab/>
        <w:t>Preliminary Conceptual Hydrogeologic Site Model</w:t>
      </w:r>
    </w:p>
    <w:p w:rsidR="007E7C30" w:rsidRDefault="007E7C30" w:rsidP="006572ED">
      <w:pPr>
        <w:tabs>
          <w:tab w:val="left" w:pos="1440"/>
        </w:tabs>
        <w:spacing w:after="60"/>
        <w:rPr>
          <w:lang w:val="en-GB"/>
        </w:rPr>
      </w:pPr>
      <w:r w:rsidRPr="007E7C30">
        <w:rPr>
          <w:lang w:val="en-GB"/>
        </w:rPr>
        <w:t>Figure 4-2</w:t>
      </w:r>
      <w:r w:rsidRPr="007E7C30">
        <w:rPr>
          <w:lang w:val="en-GB"/>
        </w:rPr>
        <w:tab/>
        <w:t xml:space="preserve">Generalized Stratigraphy of the Former </w:t>
      </w:r>
      <w:proofErr w:type="spellStart"/>
      <w:r w:rsidRPr="007E7C30">
        <w:rPr>
          <w:lang w:val="en-GB"/>
        </w:rPr>
        <w:t>Satralloy</w:t>
      </w:r>
      <w:proofErr w:type="spellEnd"/>
      <w:r w:rsidRPr="007E7C30">
        <w:rPr>
          <w:lang w:val="en-GB"/>
        </w:rPr>
        <w:t xml:space="preserve"> Site</w:t>
      </w:r>
    </w:p>
    <w:p w:rsidR="007D2321" w:rsidRPr="007E7C30" w:rsidRDefault="007D2321" w:rsidP="006572ED">
      <w:pPr>
        <w:tabs>
          <w:tab w:val="left" w:pos="1440"/>
        </w:tabs>
        <w:spacing w:after="60"/>
        <w:rPr>
          <w:lang w:val="en-GB"/>
        </w:rPr>
      </w:pPr>
      <w:r>
        <w:rPr>
          <w:lang w:val="en-GB"/>
        </w:rPr>
        <w:t xml:space="preserve">Figure </w:t>
      </w:r>
      <w:r w:rsidR="0011200B">
        <w:rPr>
          <w:lang w:val="en-GB"/>
        </w:rPr>
        <w:t>5-1</w:t>
      </w:r>
      <w:r>
        <w:rPr>
          <w:lang w:val="en-GB"/>
        </w:rPr>
        <w:tab/>
        <w:t>Areas of Potential Special Interest</w:t>
      </w:r>
    </w:p>
    <w:p w:rsidR="00243D47" w:rsidRDefault="002E3696" w:rsidP="002E3696">
      <w:pPr>
        <w:tabs>
          <w:tab w:val="left" w:pos="1440"/>
        </w:tabs>
        <w:ind w:left="1440" w:hanging="1440"/>
      </w:pPr>
      <w:r w:rsidRPr="00442D16">
        <w:t>Figure 6-1</w:t>
      </w:r>
      <w:r w:rsidRPr="00442D16">
        <w:tab/>
        <w:t>Remedial Investigation Sample Locations</w:t>
      </w:r>
    </w:p>
    <w:p w:rsidR="00306156" w:rsidRPr="00442D16" w:rsidRDefault="00306156" w:rsidP="002E3696">
      <w:pPr>
        <w:tabs>
          <w:tab w:val="left" w:pos="1440"/>
        </w:tabs>
        <w:ind w:left="1440" w:hanging="1440"/>
        <w:rPr>
          <w:b/>
        </w:rPr>
      </w:pPr>
      <w:r>
        <w:t>Figure 6-2</w:t>
      </w:r>
      <w:r>
        <w:tab/>
        <w:t>RI Slag Sample Locations</w:t>
      </w:r>
    </w:p>
    <w:p w:rsidR="00306156" w:rsidRPr="00442D16" w:rsidRDefault="00306156" w:rsidP="00306156">
      <w:pPr>
        <w:tabs>
          <w:tab w:val="left" w:pos="1440"/>
        </w:tabs>
        <w:ind w:left="1440" w:hanging="1440"/>
        <w:rPr>
          <w:b/>
        </w:rPr>
      </w:pPr>
      <w:r>
        <w:t>Figure 6-3</w:t>
      </w:r>
      <w:r>
        <w:tab/>
        <w:t xml:space="preserve">RI Soil </w:t>
      </w:r>
      <w:r w:rsidR="00774209">
        <w:t xml:space="preserve">and On-Site Sediment </w:t>
      </w:r>
      <w:r>
        <w:t>Sample Locations</w:t>
      </w:r>
    </w:p>
    <w:p w:rsidR="00306156" w:rsidRPr="00442D16" w:rsidRDefault="00306156" w:rsidP="00306156">
      <w:pPr>
        <w:tabs>
          <w:tab w:val="left" w:pos="1440"/>
        </w:tabs>
        <w:ind w:left="1440" w:hanging="1440"/>
        <w:rPr>
          <w:b/>
        </w:rPr>
      </w:pPr>
      <w:r>
        <w:t>Figure 6-4</w:t>
      </w:r>
      <w:r>
        <w:tab/>
        <w:t>RI Groundwater and Seep Sample Locations</w:t>
      </w:r>
    </w:p>
    <w:p w:rsidR="00306156" w:rsidRPr="00442D16" w:rsidRDefault="00306156" w:rsidP="00306156">
      <w:pPr>
        <w:tabs>
          <w:tab w:val="left" w:pos="1440"/>
        </w:tabs>
        <w:ind w:left="1440" w:hanging="1440"/>
        <w:rPr>
          <w:b/>
        </w:rPr>
      </w:pPr>
      <w:r>
        <w:t>Figure 6-5</w:t>
      </w:r>
      <w:r>
        <w:tab/>
        <w:t>RI Creek Sample Locations</w:t>
      </w:r>
    </w:p>
    <w:p w:rsidR="00243D47" w:rsidRPr="007E7C30" w:rsidRDefault="00243D47" w:rsidP="00243D47"/>
    <w:p w:rsidR="00333800" w:rsidRDefault="00333800">
      <w:pPr>
        <w:jc w:val="left"/>
        <w:rPr>
          <w:rFonts w:cs="Arial"/>
          <w:b/>
          <w:color w:val="00755C"/>
          <w:sz w:val="24"/>
          <w:szCs w:val="24"/>
        </w:rPr>
      </w:pPr>
      <w:r>
        <w:br w:type="page"/>
      </w:r>
    </w:p>
    <w:p w:rsidR="00243D47" w:rsidRPr="00442D16" w:rsidRDefault="00243D47" w:rsidP="002E3696">
      <w:pPr>
        <w:pStyle w:val="TOCTitle"/>
        <w:spacing w:before="120"/>
      </w:pPr>
      <w:r w:rsidRPr="00442D16">
        <w:lastRenderedPageBreak/>
        <w:t>List of Appendices</w:t>
      </w:r>
    </w:p>
    <w:p w:rsidR="00901941" w:rsidRDefault="00901941" w:rsidP="00901941">
      <w:pPr>
        <w:contextualSpacing/>
      </w:pPr>
      <w:r w:rsidRPr="00442D16">
        <w:t xml:space="preserve">Appendix </w:t>
      </w:r>
      <w:r>
        <w:t>A</w:t>
      </w:r>
      <w:r w:rsidRPr="00442D16">
        <w:tab/>
      </w:r>
      <w:r>
        <w:t>Preliminary Evaluation Report Checklist</w:t>
      </w:r>
    </w:p>
    <w:p w:rsidR="002E3696" w:rsidRPr="00442D16" w:rsidRDefault="002E3696" w:rsidP="002E3696">
      <w:pPr>
        <w:pStyle w:val="TOCLists"/>
      </w:pPr>
      <w:r w:rsidRPr="00442D16">
        <w:t xml:space="preserve">Appendix </w:t>
      </w:r>
      <w:r w:rsidR="00901941">
        <w:t>B</w:t>
      </w:r>
      <w:r w:rsidRPr="00442D16">
        <w:tab/>
        <w:t>Resumes of Key Personnel</w:t>
      </w:r>
    </w:p>
    <w:p w:rsidR="002E3696" w:rsidRPr="00442D16" w:rsidRDefault="002E3696" w:rsidP="002E3696">
      <w:pPr>
        <w:pStyle w:val="TOCLists"/>
      </w:pPr>
      <w:r w:rsidRPr="00442D16">
        <w:t xml:space="preserve">Appendix </w:t>
      </w:r>
      <w:r w:rsidR="00901941">
        <w:t>C</w:t>
      </w:r>
      <w:r w:rsidRPr="00442D16">
        <w:tab/>
        <w:t>Scoping Study Report</w:t>
      </w:r>
    </w:p>
    <w:p w:rsidR="002E3696" w:rsidRDefault="002E3696" w:rsidP="002E3696">
      <w:pPr>
        <w:pStyle w:val="TOCLists"/>
      </w:pPr>
      <w:r w:rsidRPr="00442D16">
        <w:t xml:space="preserve">Appendix </w:t>
      </w:r>
      <w:r w:rsidR="00901941">
        <w:t>D</w:t>
      </w:r>
      <w:r w:rsidRPr="00442D16">
        <w:tab/>
      </w:r>
      <w:proofErr w:type="spellStart"/>
      <w:r w:rsidRPr="00442D16">
        <w:t>Biocriteria</w:t>
      </w:r>
      <w:proofErr w:type="spellEnd"/>
      <w:r w:rsidRPr="00442D16">
        <w:t xml:space="preserve"> Study Report</w:t>
      </w:r>
    </w:p>
    <w:p w:rsidR="00FB1A20" w:rsidRPr="00442D16" w:rsidRDefault="00FB1A20" w:rsidP="00FB1A20">
      <w:pPr>
        <w:pStyle w:val="TOCLists"/>
      </w:pPr>
      <w:r>
        <w:t>Appendix E</w:t>
      </w:r>
      <w:r>
        <w:tab/>
      </w:r>
      <w:r w:rsidR="003E002D">
        <w:t>Report on Mill Building Floor and Bin Investigation</w:t>
      </w:r>
    </w:p>
    <w:p w:rsidR="002E3696" w:rsidRDefault="002E3696" w:rsidP="002E3696">
      <w:pPr>
        <w:contextualSpacing/>
      </w:pPr>
      <w:r w:rsidRPr="00442D16">
        <w:t xml:space="preserve">Appendix </w:t>
      </w:r>
      <w:r w:rsidR="00FB1A20">
        <w:t>F</w:t>
      </w:r>
      <w:r w:rsidRPr="00442D16">
        <w:tab/>
        <w:t>Additional Soil Investigation</w:t>
      </w:r>
    </w:p>
    <w:p w:rsidR="009E3A6E" w:rsidRPr="00442D16" w:rsidRDefault="009E3A6E" w:rsidP="002E3696">
      <w:pPr>
        <w:contextualSpacing/>
      </w:pPr>
      <w:r>
        <w:t xml:space="preserve">Appendix </w:t>
      </w:r>
      <w:r w:rsidR="00FB1A20">
        <w:t>G</w:t>
      </w:r>
      <w:r>
        <w:tab/>
      </w:r>
      <w:r w:rsidR="004B625F">
        <w:t xml:space="preserve">Surface </w:t>
      </w:r>
      <w:r>
        <w:t>Geophysical Investigation</w:t>
      </w:r>
      <w:r w:rsidR="004B625F">
        <w:t xml:space="preserve"> Report</w:t>
      </w:r>
    </w:p>
    <w:p w:rsidR="002E3696" w:rsidRDefault="002E3696" w:rsidP="002E3696">
      <w:pPr>
        <w:contextualSpacing/>
      </w:pPr>
      <w:r w:rsidRPr="00442D16">
        <w:t xml:space="preserve">Appendix </w:t>
      </w:r>
      <w:r w:rsidR="00FB1A20">
        <w:t>H</w:t>
      </w:r>
      <w:r w:rsidRPr="00442D16">
        <w:tab/>
        <w:t>Field Sampling Procedures</w:t>
      </w:r>
    </w:p>
    <w:p w:rsidR="00883038" w:rsidRPr="00442D16" w:rsidRDefault="00883038" w:rsidP="00047523"/>
    <w:p w:rsidR="004A5825" w:rsidRPr="00442D16" w:rsidRDefault="004A5825" w:rsidP="00A50FD1">
      <w:pPr>
        <w:pStyle w:val="Reporttext"/>
        <w:sectPr w:rsidR="004A5825" w:rsidRPr="00442D16" w:rsidSect="0008510C">
          <w:headerReference w:type="default" r:id="rId17"/>
          <w:footerReference w:type="default" r:id="rId18"/>
          <w:pgSz w:w="12242" w:h="15842" w:code="1"/>
          <w:pgMar w:top="1440" w:right="1440" w:bottom="1440" w:left="1440" w:header="720" w:footer="360" w:gutter="0"/>
          <w:pgNumType w:start="1"/>
          <w:cols w:space="708"/>
          <w:formProt w:val="0"/>
          <w:docGrid w:linePitch="360"/>
        </w:sectPr>
      </w:pPr>
    </w:p>
    <w:p w:rsidR="00243D47" w:rsidRPr="00442D16" w:rsidRDefault="002E3696" w:rsidP="001825D4">
      <w:pPr>
        <w:pStyle w:val="GAIHeading1"/>
      </w:pPr>
      <w:bookmarkStart w:id="4" w:name="Start"/>
      <w:bookmarkStart w:id="5" w:name="_Toc331769892"/>
      <w:bookmarkEnd w:id="4"/>
      <w:r w:rsidRPr="00442D16">
        <w:lastRenderedPageBreak/>
        <w:t>introduction</w:t>
      </w:r>
      <w:bookmarkEnd w:id="5"/>
    </w:p>
    <w:p w:rsidR="002E3696" w:rsidRPr="00442D16" w:rsidRDefault="002E3696" w:rsidP="002E3696">
      <w:pPr>
        <w:pStyle w:val="Reporttext"/>
      </w:pPr>
      <w:r w:rsidRPr="00442D16">
        <w:t xml:space="preserve">Golder Associates Inc. (Golder) has been retained by Gallagher &amp; Kennedy, PA, on behalf of Cyprus Amax Minerals Company (Cyprus Amax) to prepare this </w:t>
      </w:r>
      <w:r w:rsidR="00DC0BF1">
        <w:t xml:space="preserve">Preliminary Evaluation Report (PER) and </w:t>
      </w:r>
      <w:r w:rsidRPr="00442D16">
        <w:t xml:space="preserve">Remedial Investigation/Feasibility Study (RI/FS) </w:t>
      </w:r>
      <w:proofErr w:type="spellStart"/>
      <w:r w:rsidRPr="00442D16">
        <w:t>Workplan</w:t>
      </w:r>
      <w:proofErr w:type="spellEnd"/>
      <w:r w:rsidRPr="00442D16">
        <w:t xml:space="preserve"> for the Former </w:t>
      </w:r>
      <w:proofErr w:type="spellStart"/>
      <w:r w:rsidRPr="00442D16">
        <w:t>Satralloy</w:t>
      </w:r>
      <w:proofErr w:type="spellEnd"/>
      <w:r w:rsidRPr="00442D16">
        <w:t xml:space="preserve"> Site located in Cross Creek Township, Jefferson County, Ohio (the Site).</w:t>
      </w:r>
    </w:p>
    <w:p w:rsidR="00243D47" w:rsidRPr="00442D16" w:rsidRDefault="002E3696" w:rsidP="00974F1F">
      <w:pPr>
        <w:pStyle w:val="GAIHeading2"/>
      </w:pPr>
      <w:bookmarkStart w:id="6" w:name="_Toc331769893"/>
      <w:r w:rsidRPr="00442D16">
        <w:t>Background</w:t>
      </w:r>
      <w:bookmarkEnd w:id="6"/>
    </w:p>
    <w:p w:rsidR="009B7579" w:rsidRPr="00442D16" w:rsidRDefault="002E3696" w:rsidP="009B7579">
      <w:pPr>
        <w:pStyle w:val="GAIHeading3"/>
      </w:pPr>
      <w:bookmarkStart w:id="7" w:name="_Toc331769894"/>
      <w:r w:rsidRPr="00442D16">
        <w:t>Site Description</w:t>
      </w:r>
      <w:bookmarkEnd w:id="7"/>
    </w:p>
    <w:p w:rsidR="000162DD" w:rsidRPr="00442D16" w:rsidRDefault="002E3696" w:rsidP="000162DD">
      <w:pPr>
        <w:pStyle w:val="Reporttext"/>
      </w:pPr>
      <w:r w:rsidRPr="00442D16">
        <w:t>The Site consists of approximately 3</w:t>
      </w:r>
      <w:r w:rsidR="00DC0BF1">
        <w:t>33.5</w:t>
      </w:r>
      <w:r w:rsidRPr="00442D16">
        <w:t xml:space="preserve"> acres of land and includes an abandoned ferrochromium alloy processing plant.  The Site is located on </w:t>
      </w:r>
      <w:r w:rsidR="00DC0BF1" w:rsidRPr="00442D16">
        <w:t xml:space="preserve">County Road 74 </w:t>
      </w:r>
      <w:r w:rsidRPr="00442D16">
        <w:t xml:space="preserve">in Cross Creek Township, Jefferson County, Ohio, approximately four miles southwest of Steubenville (Figure 1-1).  Portions of the Site are bordered on the west, south, and east by Cross Creek (Figure 1-2), a perennial stream which discharges into the Ohio River.  Access to the Site is via </w:t>
      </w:r>
      <w:r w:rsidR="00DC0BF1">
        <w:t>County Road 74</w:t>
      </w:r>
      <w:r w:rsidRPr="00442D16">
        <w:t>.</w:t>
      </w:r>
    </w:p>
    <w:p w:rsidR="002E3696" w:rsidRPr="00442D16" w:rsidRDefault="002E3696" w:rsidP="000162DD">
      <w:pPr>
        <w:pStyle w:val="Reporttext"/>
      </w:pPr>
      <w:r w:rsidRPr="00442D16">
        <w:t>Immediately north of the Site is the Gould’s Railroad tunnel.  This operational tunnel, originally built in 1864, was enlarged to eliminate clearance restrictions in the 1950s.  Much of the area surrounding the Site is rural</w:t>
      </w:r>
      <w:r w:rsidR="00DC0BF1">
        <w:t xml:space="preserve">, </w:t>
      </w:r>
      <w:r w:rsidRPr="00442D16">
        <w:t xml:space="preserve">with a few residences and small businesses located along </w:t>
      </w:r>
      <w:r w:rsidR="00DC0BF1">
        <w:t>County Road 74</w:t>
      </w:r>
      <w:r w:rsidRPr="00442D16">
        <w:t xml:space="preserve">.  The nearby towns of </w:t>
      </w:r>
      <w:proofErr w:type="spellStart"/>
      <w:r w:rsidRPr="00442D16">
        <w:t>Kolmont</w:t>
      </w:r>
      <w:proofErr w:type="spellEnd"/>
      <w:r w:rsidRPr="00442D16">
        <w:t xml:space="preserve"> and New Alexandria consist of several residential properties and small businesses.</w:t>
      </w:r>
    </w:p>
    <w:p w:rsidR="002E3696" w:rsidRPr="00442D16" w:rsidRDefault="002E3696" w:rsidP="000162DD">
      <w:pPr>
        <w:pStyle w:val="Reporttext"/>
      </w:pPr>
      <w:r w:rsidRPr="00442D16">
        <w:t xml:space="preserve">The topography of the Site rises about </w:t>
      </w:r>
      <w:r w:rsidR="00BC5112">
        <w:t>5</w:t>
      </w:r>
      <w:r w:rsidRPr="00442D16">
        <w:t xml:space="preserve">00 feet above the lowland floodplain of Cross Creek to a plateau surface.  The eastern portion of the Site consists of a relatively flat lowland area comprising the main plant area, while the western portion of the Site is an upland plateau formerly used for process material disposal, primarily slag, from chromium ore processing operations.  In the north, the Site is largely an upland plateau and consists of heavily wooded areas with slag from former Site operations.  The upland area also contains abandoned coal mine workings from the underground room-and-pillar </w:t>
      </w:r>
      <w:proofErr w:type="spellStart"/>
      <w:r w:rsidRPr="00442D16">
        <w:t>Kolmont</w:t>
      </w:r>
      <w:proofErr w:type="spellEnd"/>
      <w:r w:rsidRPr="00442D16">
        <w:t xml:space="preserve"> No.1 Coal Mine operated by the Wayne Coal Company in the 1930s.  The upland area includes a 5-acre area where chromite ore was stockpiled (</w:t>
      </w:r>
      <w:r w:rsidR="00DC0BF1">
        <w:t>Chromite Ore Storage Area</w:t>
      </w:r>
      <w:r w:rsidRPr="00442D16">
        <w:t>) as part of the U.S. Government’s strategic mineral stockpile program.</w:t>
      </w:r>
    </w:p>
    <w:p w:rsidR="002E3696" w:rsidRPr="00442D16" w:rsidRDefault="002E3696" w:rsidP="000162DD">
      <w:pPr>
        <w:pStyle w:val="Reporttext"/>
      </w:pPr>
      <w:r w:rsidRPr="00442D16">
        <w:t>Former processing facilities consisted primarily of two production buildings (“</w:t>
      </w:r>
      <w:r w:rsidR="00F4024F">
        <w:t>m</w:t>
      </w:r>
      <w:r w:rsidRPr="00442D16">
        <w:t xml:space="preserve">ill </w:t>
      </w:r>
      <w:r w:rsidR="00F4024F">
        <w:t>b</w:t>
      </w:r>
      <w:r w:rsidRPr="00442D16">
        <w:t xml:space="preserve">uildings”), </w:t>
      </w:r>
      <w:proofErr w:type="spellStart"/>
      <w:r w:rsidRPr="00442D16">
        <w:t>baghouses</w:t>
      </w:r>
      <w:proofErr w:type="spellEnd"/>
      <w:r w:rsidRPr="00442D16">
        <w:t xml:space="preserve"> adjacent to the two </w:t>
      </w:r>
      <w:r w:rsidR="00F4024F">
        <w:t>m</w:t>
      </w:r>
      <w:r w:rsidRPr="00442D16">
        <w:t xml:space="preserve">ill </w:t>
      </w:r>
      <w:r w:rsidR="00F4024F">
        <w:t>b</w:t>
      </w:r>
      <w:r w:rsidRPr="00442D16">
        <w:t xml:space="preserve">uildings (for air pollution control during operation), concrete bins used for unloading rail cars, an electrical building, an administration (office) building, a laboratory, a water supply plant, </w:t>
      </w:r>
      <w:r w:rsidR="00F4024F">
        <w:t xml:space="preserve">cooling towers, </w:t>
      </w:r>
      <w:r w:rsidRPr="00442D16">
        <w:t xml:space="preserve">and a wastewater treatment plant (Figure 1-2).  The alloys produced in the Mill Buildings were made from chromium ores by smelting and refining in electric arc furnaces.  Four furnaces and two converters were housed in the </w:t>
      </w:r>
      <w:r w:rsidR="00AC0F44">
        <w:t>m</w:t>
      </w:r>
      <w:r w:rsidRPr="00442D16">
        <w:t xml:space="preserve">ill </w:t>
      </w:r>
      <w:r w:rsidR="00AC0F44">
        <w:t>b</w:t>
      </w:r>
      <w:r w:rsidRPr="00442D16">
        <w:t>uildings.  In addition to these structures in the “Plant Area”</w:t>
      </w:r>
      <w:r w:rsidR="00A11DC0">
        <w:t>,</w:t>
      </w:r>
      <w:r w:rsidRPr="00442D16">
        <w:t xml:space="preserve"> piping used for transporting byproducts from the processing operations to the upland areas are present </w:t>
      </w:r>
      <w:r w:rsidRPr="00442D16">
        <w:lastRenderedPageBreak/>
        <w:t xml:space="preserve">from the Mill Buildings to the upland areas north of the </w:t>
      </w:r>
      <w:r w:rsidR="00AC0F44">
        <w:t>m</w:t>
      </w:r>
      <w:r w:rsidRPr="00442D16">
        <w:t xml:space="preserve">ill </w:t>
      </w:r>
      <w:r w:rsidR="00AC0F44">
        <w:t>b</w:t>
      </w:r>
      <w:r w:rsidRPr="00442D16">
        <w:t>uildings.  Byproducts were either pumped as slurry through this piping or were hauled in trucks to either the “Ridge Top Area” or “Former Mine Area”.</w:t>
      </w:r>
    </w:p>
    <w:p w:rsidR="002E3696" w:rsidRPr="00442D16" w:rsidRDefault="002E3696" w:rsidP="000162DD">
      <w:pPr>
        <w:pStyle w:val="Reporttext"/>
      </w:pPr>
      <w:r w:rsidRPr="00442D16">
        <w:t xml:space="preserve">Ore and other raw materials were apparently brought to the Site via rail.  Abandoned railroad </w:t>
      </w:r>
      <w:r w:rsidR="00DC0BF1">
        <w:t xml:space="preserve">spurs </w:t>
      </w:r>
      <w:r w:rsidRPr="00442D16">
        <w:t>and numerous access roads are also present across the Site.</w:t>
      </w:r>
    </w:p>
    <w:p w:rsidR="002E3696" w:rsidRPr="00442D16" w:rsidRDefault="002E3696" w:rsidP="000162DD">
      <w:pPr>
        <w:pStyle w:val="Reporttext"/>
      </w:pPr>
      <w:proofErr w:type="gramStart"/>
      <w:r w:rsidRPr="00442D16">
        <w:t xml:space="preserve">Byproducts of the ferroalloy plant operations included slag and </w:t>
      </w:r>
      <w:proofErr w:type="spellStart"/>
      <w:r w:rsidRPr="00442D16">
        <w:t>baghouse</w:t>
      </w:r>
      <w:proofErr w:type="spellEnd"/>
      <w:r w:rsidRPr="00442D16">
        <w:t xml:space="preserve"> dust from the electric arc furnaces.</w:t>
      </w:r>
      <w:proofErr w:type="gramEnd"/>
      <w:r w:rsidRPr="00442D16">
        <w:t xml:space="preserve">  </w:t>
      </w:r>
      <w:proofErr w:type="spellStart"/>
      <w:r w:rsidRPr="00442D16">
        <w:t>Baghouse</w:t>
      </w:r>
      <w:proofErr w:type="spellEnd"/>
      <w:r w:rsidRPr="00442D16">
        <w:t xml:space="preserve"> dust from the electric arc furnaces is present beneath the </w:t>
      </w:r>
      <w:proofErr w:type="spellStart"/>
      <w:r w:rsidRPr="00442D16">
        <w:t>baghouses</w:t>
      </w:r>
      <w:proofErr w:type="spellEnd"/>
      <w:r w:rsidRPr="00442D16">
        <w:t xml:space="preserve"> and may be present in and around the </w:t>
      </w:r>
      <w:r w:rsidR="00AC0F44">
        <w:t>m</w:t>
      </w:r>
      <w:r w:rsidRPr="00442D16">
        <w:t xml:space="preserve">ill </w:t>
      </w:r>
      <w:r w:rsidR="00AC0F44">
        <w:t>b</w:t>
      </w:r>
      <w:r w:rsidRPr="00442D16">
        <w:t xml:space="preserve">uildings.  An estimated 800,000 </w:t>
      </w:r>
      <w:r w:rsidR="00DC0BF1">
        <w:t>cubic yards</w:t>
      </w:r>
      <w:r w:rsidRPr="00442D16">
        <w:t xml:space="preserve"> of slag has been deposited across large tracts of both the upland and lowland areas of the Site.</w:t>
      </w:r>
    </w:p>
    <w:p w:rsidR="002E3696" w:rsidRPr="00442D16" w:rsidRDefault="002E3696" w:rsidP="000162DD">
      <w:pPr>
        <w:pStyle w:val="Reporttext"/>
      </w:pPr>
      <w:r w:rsidRPr="00442D16">
        <w:t xml:space="preserve">Figure 1-3 is an aerial photograph (circa 1954) that shows the Site area prior to development.  Figure 1-4 is an aerial photograph of the Site taken in 1983, about a year after shut down of manufacturing.  </w:t>
      </w:r>
      <w:proofErr w:type="gramStart"/>
      <w:r w:rsidRPr="00442D16">
        <w:t>Figures</w:t>
      </w:r>
      <w:r w:rsidR="001228E4">
        <w:t> </w:t>
      </w:r>
      <w:r w:rsidRPr="00442D16">
        <w:t xml:space="preserve">1-5, 1-6, and 1-7 </w:t>
      </w:r>
      <w:r w:rsidR="00DB651F">
        <w:t>show</w:t>
      </w:r>
      <w:r w:rsidRPr="00442D16">
        <w:t xml:space="preserve"> slag placement at the Site over time.</w:t>
      </w:r>
      <w:proofErr w:type="gramEnd"/>
    </w:p>
    <w:p w:rsidR="002E3696" w:rsidRPr="00442D16" w:rsidRDefault="002E3696" w:rsidP="002E3696">
      <w:pPr>
        <w:pStyle w:val="GAIHeading3"/>
      </w:pPr>
      <w:bookmarkStart w:id="8" w:name="_Toc331769895"/>
      <w:r w:rsidRPr="00442D16">
        <w:t>Site History</w:t>
      </w:r>
      <w:bookmarkEnd w:id="8"/>
    </w:p>
    <w:p w:rsidR="002E3696" w:rsidRPr="00442D16" w:rsidRDefault="002E3696" w:rsidP="002E3696">
      <w:pPr>
        <w:pStyle w:val="Reporttext"/>
      </w:pPr>
      <w:r w:rsidRPr="00442D16">
        <w:t xml:space="preserve">Prior to the development of the Site for ferrochrome production in 1958, the predominant activities at the Site were agricultural in the lowlands adjacent to Cross Creek, and open-cut and underground coal mining in the uplands.  The remaining portions of the Site were heavily wooded and are still so today, although the present trees appear to be second growth after undocumented logging.  In addition to the above activities, oil and gas drilling and exploration activities were also conducted at various locations across the Site and surrounding area.  At least 23 oil and gas wells were </w:t>
      </w:r>
      <w:r w:rsidR="00DB651F">
        <w:t>drilled</w:t>
      </w:r>
      <w:r w:rsidRPr="00442D16">
        <w:t xml:space="preserve"> on the Site, predominantly in the northern portion (Figure 1-3).</w:t>
      </w:r>
      <w:r w:rsidR="00DB651F">
        <w:t xml:space="preserve">  Only two of these were found during recent Site visits.</w:t>
      </w:r>
    </w:p>
    <w:p w:rsidR="002E3696" w:rsidRPr="00442D16" w:rsidRDefault="002E3696" w:rsidP="002E3696">
      <w:pPr>
        <w:pStyle w:val="Reporttext"/>
      </w:pPr>
      <w:r w:rsidRPr="00442D16">
        <w:t>In 1958, the Site was developed by the Vanadium Corporation of Americ</w:t>
      </w:r>
      <w:r w:rsidR="007E148F">
        <w:t>a.  Also beginning in 1958, the U.</w:t>
      </w:r>
      <w:r w:rsidRPr="00442D16">
        <w:t>S. Government General Services Administration (GSA) leased a five</w:t>
      </w:r>
      <w:r w:rsidR="007E148F">
        <w:t>-</w:t>
      </w:r>
      <w:r w:rsidRPr="00442D16">
        <w:t>acre portion of the Ridge Top Area of the Site to stockpile chromite ore (</w:t>
      </w:r>
      <w:r w:rsidR="00DC0BF1">
        <w:t>Chromite Ore Storage Area</w:t>
      </w:r>
      <w:r w:rsidRPr="00442D16">
        <w:t>).</w:t>
      </w:r>
    </w:p>
    <w:p w:rsidR="002E3696" w:rsidRPr="00442D16" w:rsidRDefault="002E3696" w:rsidP="002E3696">
      <w:pPr>
        <w:pStyle w:val="Reporttext"/>
      </w:pPr>
      <w:r w:rsidRPr="00442D16">
        <w:t xml:space="preserve">In 1967, the Vanadium Corporation of America merged with the Foote Mineral Company.  In 1974, Foote Mineral Company sold the Site to </w:t>
      </w:r>
      <w:proofErr w:type="spellStart"/>
      <w:r w:rsidRPr="00442D16">
        <w:t>Satralloy</w:t>
      </w:r>
      <w:proofErr w:type="spellEnd"/>
      <w:r w:rsidRPr="00442D16">
        <w:t xml:space="preserve">, Inc. (with the exception of the 5-acre parcel leased to GSA and “supplies of slag which had accumulated at the plant during operation”).  Foote Mineral Company was acquired by </w:t>
      </w:r>
      <w:r w:rsidR="007E148F">
        <w:t xml:space="preserve">a subsidiary of </w:t>
      </w:r>
      <w:r w:rsidRPr="00442D16">
        <w:t xml:space="preserve">Cyprus Minerals Company in 1988, which in turn merged with Amax in 1993 to form the Cyprus Amax Minerals Company.  Foote Minerals was renamed Cyprus Foote Mineral Company, was sold in 1998 to </w:t>
      </w:r>
      <w:proofErr w:type="spellStart"/>
      <w:r w:rsidRPr="00442D16">
        <w:t>Chemetall</w:t>
      </w:r>
      <w:proofErr w:type="spellEnd"/>
      <w:r w:rsidRPr="00442D16">
        <w:t xml:space="preserve"> GmbH, and again renamed to </w:t>
      </w:r>
      <w:proofErr w:type="spellStart"/>
      <w:r w:rsidRPr="00442D16">
        <w:t>Chemetall</w:t>
      </w:r>
      <w:proofErr w:type="spellEnd"/>
      <w:r w:rsidRPr="00442D16">
        <w:t xml:space="preserve"> Foote Corporation.</w:t>
      </w:r>
    </w:p>
    <w:p w:rsidR="002E3696" w:rsidRPr="00442D16" w:rsidRDefault="00936822" w:rsidP="002E3696">
      <w:pPr>
        <w:pStyle w:val="Reporttext"/>
      </w:pPr>
      <w:r>
        <w:t>O</w:t>
      </w:r>
      <w:r w:rsidR="002E3696" w:rsidRPr="00442D16">
        <w:t xml:space="preserve">perations continued at the Site under the ownership of </w:t>
      </w:r>
      <w:proofErr w:type="spellStart"/>
      <w:r w:rsidR="002E3696" w:rsidRPr="00442D16">
        <w:t>Satralloy</w:t>
      </w:r>
      <w:proofErr w:type="spellEnd"/>
      <w:r w:rsidR="002E3696" w:rsidRPr="00442D16">
        <w:t>, Inc. from 1974 until 1982, when the electric arc furnaces were shut down.</w:t>
      </w:r>
      <w:r>
        <w:t xml:space="preserve">  </w:t>
      </w:r>
      <w:r w:rsidR="002E3696" w:rsidRPr="00442D16">
        <w:t xml:space="preserve">In 1982, a company named </w:t>
      </w:r>
      <w:proofErr w:type="spellStart"/>
      <w:r w:rsidR="002E3696" w:rsidRPr="00442D16">
        <w:t>Satra</w:t>
      </w:r>
      <w:proofErr w:type="spellEnd"/>
      <w:r w:rsidR="002E3696" w:rsidRPr="00442D16">
        <w:t xml:space="preserve"> Concentrates, Inc. began operating at the Site</w:t>
      </w:r>
      <w:r w:rsidR="00D608B1">
        <w:t xml:space="preserve">.  </w:t>
      </w:r>
      <w:r w:rsidR="00D608B1" w:rsidRPr="00D608B1">
        <w:t xml:space="preserve">Both </w:t>
      </w:r>
      <w:proofErr w:type="spellStart"/>
      <w:r w:rsidR="00D608B1" w:rsidRPr="00D608B1">
        <w:t>Satra</w:t>
      </w:r>
      <w:proofErr w:type="spellEnd"/>
      <w:r w:rsidR="00D608B1" w:rsidRPr="00D608B1">
        <w:t xml:space="preserve"> Concentrates, Inc. and </w:t>
      </w:r>
      <w:proofErr w:type="spellStart"/>
      <w:r w:rsidR="00D608B1" w:rsidRPr="00D608B1">
        <w:t>Satralloy</w:t>
      </w:r>
      <w:proofErr w:type="spellEnd"/>
      <w:r w:rsidR="00D608B1" w:rsidRPr="00D608B1">
        <w:t xml:space="preserve">, Inc. are believed to have had common </w:t>
      </w:r>
      <w:r w:rsidR="00D608B1" w:rsidRPr="00D608B1">
        <w:lastRenderedPageBreak/>
        <w:t>ownership</w:t>
      </w:r>
      <w:r w:rsidR="002E3696" w:rsidRPr="00442D16">
        <w:t xml:space="preserve">.  </w:t>
      </w:r>
      <w:proofErr w:type="spellStart"/>
      <w:r w:rsidR="002E3696" w:rsidRPr="00442D16">
        <w:t>Satra</w:t>
      </w:r>
      <w:proofErr w:type="spellEnd"/>
      <w:r w:rsidR="002E3696" w:rsidRPr="00442D16">
        <w:t xml:space="preserve"> Concentrates primarily reprocessed existing </w:t>
      </w:r>
      <w:r w:rsidR="00951F8F">
        <w:t>high</w:t>
      </w:r>
      <w:r w:rsidR="002E3696" w:rsidRPr="00442D16">
        <w:t xml:space="preserve">-carbon slag to separate residual chromium from spent slag.  Both “Settling Ponds” and “Jig Sludge Ponds” were used in this process.  </w:t>
      </w:r>
      <w:proofErr w:type="spellStart"/>
      <w:r w:rsidR="002E3696" w:rsidRPr="00442D16">
        <w:t>Satra</w:t>
      </w:r>
      <w:proofErr w:type="spellEnd"/>
      <w:r w:rsidR="002E3696" w:rsidRPr="00442D16">
        <w:t xml:space="preserve"> Concentrates ceased operations at the Site abruptly in 1994.</w:t>
      </w:r>
    </w:p>
    <w:p w:rsidR="002E3696" w:rsidRPr="00442D16" w:rsidRDefault="007E148F" w:rsidP="002E3696">
      <w:pPr>
        <w:pStyle w:val="Reporttext"/>
      </w:pPr>
      <w:r>
        <w:t>T</w:t>
      </w:r>
      <w:r w:rsidR="002E3696" w:rsidRPr="00442D16">
        <w:t xml:space="preserve">he Site was </w:t>
      </w:r>
      <w:r>
        <w:t xml:space="preserve">then sold </w:t>
      </w:r>
      <w:r w:rsidR="002E3696" w:rsidRPr="00442D16">
        <w:t>by Jefferson County for unpaid property taxes</w:t>
      </w:r>
      <w:r>
        <w:t xml:space="preserve"> to </w:t>
      </w:r>
      <w:r w:rsidR="002E3696" w:rsidRPr="00442D16">
        <w:t xml:space="preserve">Ms. Catherine Glorious at a sheriff’s </w:t>
      </w:r>
      <w:r>
        <w:t>auction</w:t>
      </w:r>
      <w:r w:rsidR="002E3696" w:rsidRPr="00442D16">
        <w:t xml:space="preserve">.  </w:t>
      </w:r>
      <w:r w:rsidR="001264CE">
        <w:t xml:space="preserve">Ms. </w:t>
      </w:r>
      <w:r w:rsidR="002E3696" w:rsidRPr="00442D16">
        <w:t>Glorious passed away in April 2001.</w:t>
      </w:r>
    </w:p>
    <w:p w:rsidR="007E148F" w:rsidRDefault="007E148F" w:rsidP="002E3696">
      <w:pPr>
        <w:pStyle w:val="Reporttext"/>
      </w:pPr>
      <w:r w:rsidRPr="007E148F">
        <w:t>The Site was resold at auction for unpaid property taxes to Cyprus Amax, with property transfer to Cyprus Amax by Jefferson County Sheriff’s Deed on Foreclosure #247647, recorded on May 17, 2010.</w:t>
      </w:r>
    </w:p>
    <w:p w:rsidR="002E3696" w:rsidRPr="00442D16" w:rsidRDefault="002E3696" w:rsidP="002E3696">
      <w:pPr>
        <w:pStyle w:val="GAIHeading3"/>
      </w:pPr>
      <w:bookmarkStart w:id="9" w:name="_Toc331769896"/>
      <w:r w:rsidRPr="00442D16">
        <w:t>Regulatory Background</w:t>
      </w:r>
      <w:bookmarkEnd w:id="9"/>
    </w:p>
    <w:p w:rsidR="002E3696" w:rsidRPr="00442D16" w:rsidRDefault="002E3696" w:rsidP="002E3696">
      <w:pPr>
        <w:pStyle w:val="Reporttext"/>
      </w:pPr>
      <w:r w:rsidRPr="00442D16">
        <w:t>The Site has been the focus of several investigations by the Ohio Environmental Protection Agency (</w:t>
      </w:r>
      <w:proofErr w:type="spellStart"/>
      <w:r w:rsidRPr="00442D16">
        <w:t>OEPA</w:t>
      </w:r>
      <w:proofErr w:type="spellEnd"/>
      <w:r w:rsidRPr="00442D16">
        <w:t>), starting in the early 19</w:t>
      </w:r>
      <w:r w:rsidR="007E148F">
        <w:t>90</w:t>
      </w:r>
      <w:r w:rsidRPr="00442D16">
        <w:t>s.  In 1992, the United States Environmental Protection Agency (USEPA) performed a screening-level site investigation, including sampling and analysis of soil and solids, surface and ground water, and sediment from Cross Creek (</w:t>
      </w:r>
      <w:proofErr w:type="spellStart"/>
      <w:r w:rsidRPr="00442D16">
        <w:t>PRC</w:t>
      </w:r>
      <w:proofErr w:type="spellEnd"/>
      <w:r w:rsidRPr="00442D16">
        <w:t xml:space="preserve"> 1992).  </w:t>
      </w:r>
      <w:proofErr w:type="spellStart"/>
      <w:r w:rsidRPr="00442D16">
        <w:t>OEPA</w:t>
      </w:r>
      <w:proofErr w:type="spellEnd"/>
      <w:r w:rsidRPr="00442D16">
        <w:t xml:space="preserve"> sampled Site surface water in 1997 and again in 2003 and analyzed it for hexavalent chromium.  In 2003, </w:t>
      </w:r>
      <w:proofErr w:type="spellStart"/>
      <w:r w:rsidRPr="00442D16">
        <w:t>OEPA</w:t>
      </w:r>
      <w:proofErr w:type="spellEnd"/>
      <w:r w:rsidRPr="00442D16">
        <w:t xml:space="preserve"> performed Toxicity Characteristic Leaching Procedure (</w:t>
      </w:r>
      <w:proofErr w:type="spellStart"/>
      <w:r w:rsidRPr="00442D16">
        <w:t>TCLP</w:t>
      </w:r>
      <w:proofErr w:type="spellEnd"/>
      <w:r w:rsidRPr="00442D16">
        <w:t xml:space="preserve">) testing on soil, slag, and </w:t>
      </w:r>
      <w:proofErr w:type="spellStart"/>
      <w:r w:rsidRPr="00442D16">
        <w:t>baghouse</w:t>
      </w:r>
      <w:proofErr w:type="spellEnd"/>
      <w:r w:rsidRPr="00442D16">
        <w:t xml:space="preserve"> dust samples (</w:t>
      </w:r>
      <w:proofErr w:type="spellStart"/>
      <w:r w:rsidRPr="00442D16">
        <w:t>OEPA</w:t>
      </w:r>
      <w:proofErr w:type="spellEnd"/>
      <w:r w:rsidRPr="00442D16">
        <w:t xml:space="preserve"> 2003b).  A summary of prior USEPA and </w:t>
      </w:r>
      <w:proofErr w:type="spellStart"/>
      <w:r w:rsidRPr="00442D16">
        <w:t>OEPA</w:t>
      </w:r>
      <w:proofErr w:type="spellEnd"/>
      <w:r w:rsidRPr="00442D16">
        <w:t xml:space="preserve"> investigations is provided in Section 3.1.  The quality assurance/quality control (QA/QC) information on the USEPA and </w:t>
      </w:r>
      <w:proofErr w:type="spellStart"/>
      <w:r w:rsidRPr="00442D16">
        <w:t>OEPA</w:t>
      </w:r>
      <w:proofErr w:type="spellEnd"/>
      <w:r w:rsidRPr="00442D16">
        <w:t xml:space="preserve"> data has not been independently evaluated.</w:t>
      </w:r>
      <w:r w:rsidR="00936822">
        <w:t xml:space="preserve">  </w:t>
      </w:r>
      <w:r w:rsidRPr="00442D16">
        <w:t xml:space="preserve">Based on these limited data, </w:t>
      </w:r>
      <w:proofErr w:type="spellStart"/>
      <w:r w:rsidRPr="00442D16">
        <w:t>OEPA</w:t>
      </w:r>
      <w:proofErr w:type="spellEnd"/>
      <w:r w:rsidRPr="00442D16">
        <w:t xml:space="preserve"> concluded that hexavalent chromium was the principal chemical of potential concern (</w:t>
      </w:r>
      <w:proofErr w:type="spellStart"/>
      <w:r w:rsidRPr="00442D16">
        <w:t>COPC</w:t>
      </w:r>
      <w:proofErr w:type="spellEnd"/>
      <w:r w:rsidRPr="00442D16">
        <w:t>), that the Site posed a substantial threat to public health, and that contamination at the Site had impacted soil, surface water, and potentially groundwater.</w:t>
      </w:r>
    </w:p>
    <w:p w:rsidR="002E3696" w:rsidRPr="00442D16" w:rsidRDefault="002E3696" w:rsidP="002E3696">
      <w:pPr>
        <w:pStyle w:val="Reporttext"/>
      </w:pPr>
      <w:proofErr w:type="spellStart"/>
      <w:r w:rsidRPr="00442D16">
        <w:t>OEPA’s</w:t>
      </w:r>
      <w:proofErr w:type="spellEnd"/>
      <w:r w:rsidRPr="00442D16">
        <w:t xml:space="preserve"> Southeast District Office confirmed that USEPA Region V Emergency Response had directed the removal of “several” PCB-containing transformers from the Site in 2000.  Details of the PCB removal are in the USEPA Region V files in Chicago.</w:t>
      </w:r>
    </w:p>
    <w:p w:rsidR="007E148F" w:rsidRDefault="0043257E" w:rsidP="002E3696">
      <w:pPr>
        <w:pStyle w:val="Reporttext"/>
      </w:pPr>
      <w:r>
        <w:t>Cyprus</w:t>
      </w:r>
      <w:r w:rsidR="007E148F" w:rsidRPr="007E148F">
        <w:t xml:space="preserve"> Amax filed a Notice of Intent (</w:t>
      </w:r>
      <w:proofErr w:type="spellStart"/>
      <w:r w:rsidR="007E148F" w:rsidRPr="007E148F">
        <w:t>NOI</w:t>
      </w:r>
      <w:proofErr w:type="spellEnd"/>
      <w:r w:rsidR="007E148F" w:rsidRPr="007E148F">
        <w:t xml:space="preserve">) </w:t>
      </w:r>
      <w:r w:rsidR="007E148F" w:rsidRPr="00442D16">
        <w:t xml:space="preserve">on </w:t>
      </w:r>
      <w:r w:rsidR="007E148F">
        <w:t xml:space="preserve">May 13, 2010 </w:t>
      </w:r>
      <w:r w:rsidR="007E148F" w:rsidRPr="007E148F">
        <w:t xml:space="preserve">for coverage under the </w:t>
      </w:r>
      <w:proofErr w:type="spellStart"/>
      <w:r w:rsidR="007E148F" w:rsidRPr="007E148F">
        <w:t>OEPA</w:t>
      </w:r>
      <w:proofErr w:type="spellEnd"/>
      <w:r w:rsidR="007E148F" w:rsidRPr="007E148F">
        <w:t xml:space="preserve"> NPDES </w:t>
      </w:r>
      <w:r w:rsidR="00F27D73">
        <w:t xml:space="preserve">Industrial Storm Water </w:t>
      </w:r>
      <w:r w:rsidR="007E148F" w:rsidRPr="007E148F">
        <w:t xml:space="preserve">General Permit (No. OHR000004) and received </w:t>
      </w:r>
      <w:r w:rsidR="00F27D73">
        <w:t xml:space="preserve">coverage under </w:t>
      </w:r>
      <w:r w:rsidR="007E148F" w:rsidRPr="007E148F">
        <w:t xml:space="preserve">the permit </w:t>
      </w:r>
      <w:r w:rsidR="007E148F">
        <w:t>on</w:t>
      </w:r>
      <w:r w:rsidR="007E148F" w:rsidRPr="007E148F">
        <w:t xml:space="preserve"> May 25, 2010.</w:t>
      </w:r>
    </w:p>
    <w:p w:rsidR="00B9146E" w:rsidRDefault="002E3696" w:rsidP="0099746A">
      <w:pPr>
        <w:pStyle w:val="Reporttext"/>
      </w:pPr>
      <w:r w:rsidRPr="00442D16">
        <w:t xml:space="preserve">A Consent Order </w:t>
      </w:r>
      <w:r w:rsidR="00936822">
        <w:t>and Preliminary Injunction (</w:t>
      </w:r>
      <w:proofErr w:type="spellStart"/>
      <w:r w:rsidR="00936822">
        <w:t>COPI</w:t>
      </w:r>
      <w:proofErr w:type="spellEnd"/>
      <w:r w:rsidR="00936822">
        <w:t xml:space="preserve">) </w:t>
      </w:r>
      <w:r w:rsidRPr="00442D16">
        <w:t xml:space="preserve">between Cyprus Amax and </w:t>
      </w:r>
      <w:proofErr w:type="spellStart"/>
      <w:r w:rsidRPr="00442D16">
        <w:t>OEPA</w:t>
      </w:r>
      <w:proofErr w:type="spellEnd"/>
      <w:r w:rsidRPr="00442D16">
        <w:t xml:space="preserve"> to perform a RI/FS for the Site was entered with the Court on November 3, 2010.</w:t>
      </w:r>
    </w:p>
    <w:p w:rsidR="002E3696" w:rsidRPr="00442D16" w:rsidRDefault="002E3696" w:rsidP="002E3696">
      <w:pPr>
        <w:pStyle w:val="GAIHeading3"/>
      </w:pPr>
      <w:bookmarkStart w:id="10" w:name="_Toc331769897"/>
      <w:r w:rsidRPr="00442D16">
        <w:t>Phase I Investigation</w:t>
      </w:r>
      <w:bookmarkEnd w:id="10"/>
    </w:p>
    <w:p w:rsidR="002E3696" w:rsidRPr="00442D16" w:rsidRDefault="002E3696" w:rsidP="002E3696">
      <w:pPr>
        <w:pStyle w:val="Reporttext"/>
      </w:pPr>
      <w:r w:rsidRPr="00442D16">
        <w:t xml:space="preserve">While awaiting resolution of property ownership, on behalf of Cyprus Amax, Golder performed limited preliminary fieldwork during 2006 and 2007 to expedite eventual completion of the full RI.  All work was done with the </w:t>
      </w:r>
      <w:r w:rsidR="005A5225">
        <w:t xml:space="preserve">knowledge </w:t>
      </w:r>
      <w:r w:rsidRPr="00442D16">
        <w:t xml:space="preserve">of </w:t>
      </w:r>
      <w:proofErr w:type="spellStart"/>
      <w:r w:rsidRPr="00442D16">
        <w:t>OEPA</w:t>
      </w:r>
      <w:proofErr w:type="spellEnd"/>
      <w:r w:rsidRPr="00442D16">
        <w:t>.  This work included:</w:t>
      </w:r>
    </w:p>
    <w:p w:rsidR="002E3696" w:rsidRPr="00442D16" w:rsidRDefault="002E3696" w:rsidP="002E3696">
      <w:pPr>
        <w:pStyle w:val="Bullet1"/>
      </w:pPr>
      <w:r w:rsidRPr="00442D16">
        <w:lastRenderedPageBreak/>
        <w:t>Regulated Materials Survey (see Section 3.2)</w:t>
      </w:r>
    </w:p>
    <w:p w:rsidR="002E3696" w:rsidRPr="00442D16" w:rsidRDefault="002E3696" w:rsidP="002E3696">
      <w:pPr>
        <w:pStyle w:val="Bullet1"/>
      </w:pPr>
      <w:r w:rsidRPr="00442D16">
        <w:t>Mill Building Floor and Bin Investigation (see Section 3.3)</w:t>
      </w:r>
    </w:p>
    <w:p w:rsidR="002E3696" w:rsidRPr="00442D16" w:rsidRDefault="002E3696" w:rsidP="002E3696">
      <w:pPr>
        <w:pStyle w:val="Bullet1"/>
      </w:pPr>
      <w:r w:rsidRPr="00442D16">
        <w:t>Field reconnaissance and geological site mapping (see Section 3.4)</w:t>
      </w:r>
    </w:p>
    <w:p w:rsidR="002E3696" w:rsidRPr="00442D16" w:rsidRDefault="002E3696" w:rsidP="002E3696">
      <w:pPr>
        <w:pStyle w:val="Bullet1"/>
      </w:pPr>
      <w:r w:rsidRPr="00442D16">
        <w:t>Scoping Study (see Section 3.5)</w:t>
      </w:r>
    </w:p>
    <w:p w:rsidR="002E3696" w:rsidRPr="00442D16" w:rsidRDefault="002E3696" w:rsidP="002E3696">
      <w:pPr>
        <w:pStyle w:val="Bullet1"/>
      </w:pPr>
      <w:r w:rsidRPr="00442D16">
        <w:t>Upland Habitat Survey (see Section 3.6)</w:t>
      </w:r>
    </w:p>
    <w:p w:rsidR="002E3696" w:rsidRDefault="002E3696" w:rsidP="002E3696">
      <w:pPr>
        <w:pStyle w:val="Bullet1"/>
      </w:pPr>
      <w:proofErr w:type="spellStart"/>
      <w:r w:rsidRPr="00442D16">
        <w:t>Biocriteria</w:t>
      </w:r>
      <w:proofErr w:type="spellEnd"/>
      <w:r w:rsidRPr="00442D16">
        <w:t xml:space="preserve"> Study (see Section 3.7)</w:t>
      </w:r>
    </w:p>
    <w:p w:rsidR="004B0BF0" w:rsidRPr="00442D16" w:rsidRDefault="004B0BF0" w:rsidP="002E3696">
      <w:pPr>
        <w:pStyle w:val="Bullet1"/>
      </w:pPr>
      <w:r w:rsidRPr="00442D16">
        <w:t>Additional Soil Investigation (see Section 3.8)</w:t>
      </w:r>
    </w:p>
    <w:p w:rsidR="002E3696" w:rsidRDefault="004B0BF0" w:rsidP="001228E4">
      <w:pPr>
        <w:pStyle w:val="Bullet1"/>
        <w:spacing w:after="240"/>
      </w:pPr>
      <w:r>
        <w:t xml:space="preserve">Surface Geophysical </w:t>
      </w:r>
      <w:r w:rsidRPr="00442D16">
        <w:t>Investigation (see Section 3.</w:t>
      </w:r>
      <w:r>
        <w:t>9</w:t>
      </w:r>
      <w:r w:rsidRPr="00442D16">
        <w:t>)</w:t>
      </w:r>
    </w:p>
    <w:p w:rsidR="002E3696" w:rsidRPr="00442D16" w:rsidRDefault="002E3696" w:rsidP="002E3696">
      <w:pPr>
        <w:pStyle w:val="GAIHeading2"/>
      </w:pPr>
      <w:bookmarkStart w:id="11" w:name="_Toc331769898"/>
      <w:r w:rsidRPr="00442D16">
        <w:t>Purpose and Scope</w:t>
      </w:r>
      <w:bookmarkEnd w:id="11"/>
    </w:p>
    <w:p w:rsidR="002E3696" w:rsidRPr="00442D16" w:rsidRDefault="002E3696" w:rsidP="002E3696">
      <w:pPr>
        <w:pStyle w:val="Reporttext"/>
      </w:pPr>
      <w:r w:rsidRPr="00442D16">
        <w:t>The objectives of the RI/FS are as follows:</w:t>
      </w:r>
    </w:p>
    <w:p w:rsidR="002E3696" w:rsidRPr="00442D16" w:rsidRDefault="002E3696" w:rsidP="002E3696">
      <w:pPr>
        <w:pStyle w:val="Bullet1"/>
      </w:pPr>
      <w:r w:rsidRPr="00442D16">
        <w:t>Determine the nature and extent of contamination.</w:t>
      </w:r>
    </w:p>
    <w:p w:rsidR="002E3696" w:rsidRPr="00442D16" w:rsidRDefault="002E3696" w:rsidP="002E3696">
      <w:pPr>
        <w:pStyle w:val="Bullet1"/>
      </w:pPr>
      <w:r w:rsidRPr="00442D16">
        <w:t>Develop a Conceptual Site Model (</w:t>
      </w:r>
      <w:proofErr w:type="spellStart"/>
      <w:r w:rsidRPr="00442D16">
        <w:t>CSM</w:t>
      </w:r>
      <w:proofErr w:type="spellEnd"/>
      <w:r w:rsidRPr="00442D16">
        <w:t>) to aid in Site evaluation.</w:t>
      </w:r>
    </w:p>
    <w:p w:rsidR="002E3696" w:rsidRPr="00442D16" w:rsidRDefault="002E3696" w:rsidP="002E3696">
      <w:pPr>
        <w:pStyle w:val="Bullet1"/>
      </w:pPr>
      <w:r w:rsidRPr="00442D16">
        <w:t xml:space="preserve">Perform a </w:t>
      </w:r>
      <w:r w:rsidR="00530338">
        <w:t xml:space="preserve">baseline </w:t>
      </w:r>
      <w:r w:rsidR="002D37C1">
        <w:t>human health risk assessment (</w:t>
      </w:r>
      <w:proofErr w:type="spellStart"/>
      <w:r w:rsidRPr="00442D16">
        <w:t>HHRA</w:t>
      </w:r>
      <w:proofErr w:type="spellEnd"/>
      <w:r w:rsidR="002D37C1">
        <w:t>)</w:t>
      </w:r>
      <w:r w:rsidRPr="00442D16">
        <w:t xml:space="preserve"> for the Site.</w:t>
      </w:r>
    </w:p>
    <w:p w:rsidR="002E3696" w:rsidRPr="00442D16" w:rsidRDefault="002E3696" w:rsidP="002E3696">
      <w:pPr>
        <w:pStyle w:val="Bullet1"/>
      </w:pPr>
      <w:r w:rsidRPr="00442D16">
        <w:t xml:space="preserve">Perform a </w:t>
      </w:r>
      <w:r w:rsidR="00530338">
        <w:t xml:space="preserve">baseline </w:t>
      </w:r>
      <w:r w:rsidR="002D37C1">
        <w:t>ecological risk assessment (</w:t>
      </w:r>
      <w:r w:rsidRPr="00442D16">
        <w:t>ERA</w:t>
      </w:r>
      <w:r w:rsidR="002D37C1">
        <w:t>)</w:t>
      </w:r>
      <w:r w:rsidRPr="00442D16">
        <w:t xml:space="preserve"> for the Site.</w:t>
      </w:r>
    </w:p>
    <w:p w:rsidR="002E3696" w:rsidRPr="00442D16" w:rsidRDefault="002E3696" w:rsidP="002E3696">
      <w:pPr>
        <w:pStyle w:val="Bullet1"/>
      </w:pPr>
      <w:r w:rsidRPr="00442D16">
        <w:t>Document the above items in a RI report.</w:t>
      </w:r>
    </w:p>
    <w:p w:rsidR="002E3696" w:rsidRPr="00442D16" w:rsidRDefault="002E3696" w:rsidP="002E3696">
      <w:pPr>
        <w:pStyle w:val="Bullet1"/>
      </w:pPr>
      <w:r w:rsidRPr="00442D16">
        <w:t>Perform an FS to develop and evaluate remediation alternatives for the Site so that a Site remedy may be selected.</w:t>
      </w:r>
    </w:p>
    <w:p w:rsidR="002E3696" w:rsidRDefault="00434228" w:rsidP="00D44987">
      <w:pPr>
        <w:pStyle w:val="Bullet1"/>
        <w:spacing w:after="240"/>
      </w:pPr>
      <w:r>
        <w:t xml:space="preserve">Collect data necessary for </w:t>
      </w:r>
      <w:r w:rsidR="002D37C1">
        <w:t>natural resources damage assessment (</w:t>
      </w:r>
      <w:proofErr w:type="spellStart"/>
      <w:r w:rsidR="002E3696" w:rsidRPr="00442D16">
        <w:t>NRDA</w:t>
      </w:r>
      <w:proofErr w:type="spellEnd"/>
      <w:r w:rsidR="002D37C1">
        <w:t>)</w:t>
      </w:r>
      <w:r>
        <w:t xml:space="preserve"> and evaluate the extent to which remediation alternatives provide natural resource restoration</w:t>
      </w:r>
      <w:r w:rsidR="002E3696" w:rsidRPr="00442D16">
        <w:t>.</w:t>
      </w:r>
    </w:p>
    <w:p w:rsidR="002E3696" w:rsidRPr="00442D16" w:rsidRDefault="002E3696" w:rsidP="00047523">
      <w:pPr>
        <w:pStyle w:val="Reporttext"/>
      </w:pPr>
      <w:r w:rsidRPr="00442D16">
        <w:t xml:space="preserve">Accordingly, the objectives of this </w:t>
      </w:r>
      <w:r w:rsidR="00936822">
        <w:t xml:space="preserve">PER and RI/FS </w:t>
      </w:r>
      <w:proofErr w:type="spellStart"/>
      <w:r w:rsidR="00936822">
        <w:t>W</w:t>
      </w:r>
      <w:r w:rsidRPr="00442D16">
        <w:t>orkplan</w:t>
      </w:r>
      <w:proofErr w:type="spellEnd"/>
      <w:r w:rsidRPr="00442D16">
        <w:t xml:space="preserve"> </w:t>
      </w:r>
      <w:proofErr w:type="gramStart"/>
      <w:r w:rsidRPr="00442D16">
        <w:t>are</w:t>
      </w:r>
      <w:proofErr w:type="gramEnd"/>
      <w:r w:rsidRPr="00442D16">
        <w:t xml:space="preserve"> as follows:</w:t>
      </w:r>
    </w:p>
    <w:p w:rsidR="00936822" w:rsidRDefault="00936822" w:rsidP="004175E4">
      <w:pPr>
        <w:pStyle w:val="Bullet1"/>
      </w:pPr>
      <w:r>
        <w:t xml:space="preserve">Provide a PER consistent with </w:t>
      </w:r>
      <w:proofErr w:type="spellStart"/>
      <w:r>
        <w:t>OEPA</w:t>
      </w:r>
      <w:proofErr w:type="spellEnd"/>
      <w:r>
        <w:t xml:space="preserve"> guidelines</w:t>
      </w:r>
      <w:r w:rsidR="002D37C1">
        <w:t xml:space="preserve"> (see Section 1.3)</w:t>
      </w:r>
    </w:p>
    <w:p w:rsidR="004175E4" w:rsidRPr="00442D16" w:rsidRDefault="004175E4" w:rsidP="004175E4">
      <w:pPr>
        <w:pStyle w:val="Bullet1"/>
      </w:pPr>
      <w:r w:rsidRPr="00442D16">
        <w:t>Describe the project management approach and procedures to be used during the RI/FS (see Section 2)</w:t>
      </w:r>
    </w:p>
    <w:p w:rsidR="004175E4" w:rsidRPr="00442D16" w:rsidRDefault="004175E4" w:rsidP="004175E4">
      <w:pPr>
        <w:pStyle w:val="Bullet1"/>
      </w:pPr>
      <w:r w:rsidRPr="00442D16">
        <w:t>Describe the approaches to be used to conduct the RI and FS (see Section 2)</w:t>
      </w:r>
    </w:p>
    <w:p w:rsidR="004175E4" w:rsidRPr="00442D16" w:rsidRDefault="004175E4" w:rsidP="004175E4">
      <w:pPr>
        <w:pStyle w:val="Bullet1"/>
      </w:pPr>
      <w:r w:rsidRPr="00442D16">
        <w:t>Summarize existing data on the Site (see Section 3)</w:t>
      </w:r>
    </w:p>
    <w:p w:rsidR="004175E4" w:rsidRPr="00442D16" w:rsidRDefault="004175E4" w:rsidP="004175E4">
      <w:pPr>
        <w:pStyle w:val="Bullet1"/>
      </w:pPr>
      <w:r w:rsidRPr="00442D16">
        <w:t xml:space="preserve">Present a Preliminary </w:t>
      </w:r>
      <w:proofErr w:type="spellStart"/>
      <w:r w:rsidRPr="00442D16">
        <w:t>CSM</w:t>
      </w:r>
      <w:proofErr w:type="spellEnd"/>
      <w:r w:rsidRPr="00442D16">
        <w:t xml:space="preserve"> for the Site (see Section 4)</w:t>
      </w:r>
    </w:p>
    <w:p w:rsidR="004175E4" w:rsidRPr="00442D16" w:rsidRDefault="004175E4" w:rsidP="004175E4">
      <w:pPr>
        <w:pStyle w:val="Bullet1"/>
      </w:pPr>
      <w:r w:rsidRPr="00442D16">
        <w:t>Determine data n</w:t>
      </w:r>
      <w:r w:rsidR="002D37C1">
        <w:t>eeds for the RI (see Section 5)</w:t>
      </w:r>
    </w:p>
    <w:p w:rsidR="004175E4" w:rsidRDefault="004175E4" w:rsidP="004175E4">
      <w:pPr>
        <w:pStyle w:val="Bullet1"/>
      </w:pPr>
      <w:r w:rsidRPr="00442D16">
        <w:t>Present the Field Sampling Plan for collection of RI data to meet the data needs (see Section 6).</w:t>
      </w:r>
    </w:p>
    <w:p w:rsidR="00913745" w:rsidRPr="00442D16" w:rsidRDefault="00901941" w:rsidP="00913745">
      <w:pPr>
        <w:pStyle w:val="GAIHeading2"/>
      </w:pPr>
      <w:bookmarkStart w:id="12" w:name="_Toc331769899"/>
      <w:r>
        <w:t>Preliminary Evaluation Report</w:t>
      </w:r>
      <w:bookmarkEnd w:id="12"/>
    </w:p>
    <w:p w:rsidR="00913745" w:rsidRDefault="00901941" w:rsidP="00B9146E">
      <w:pPr>
        <w:pStyle w:val="Reporttext"/>
      </w:pPr>
      <w:r>
        <w:t xml:space="preserve">The </w:t>
      </w:r>
      <w:r w:rsidR="001C766C">
        <w:t xml:space="preserve">components of the PER are integrated with the RI/FS </w:t>
      </w:r>
      <w:proofErr w:type="spellStart"/>
      <w:r w:rsidR="001C766C">
        <w:t>Workplan</w:t>
      </w:r>
      <w:proofErr w:type="spellEnd"/>
      <w:r w:rsidR="001C766C">
        <w:t xml:space="preserve"> in this document, as specified in the cross-reference checklist in Appendix A.</w:t>
      </w:r>
    </w:p>
    <w:p w:rsidR="008D4CD4" w:rsidRDefault="008D4CD4" w:rsidP="008D4CD4"/>
    <w:p w:rsidR="00901941" w:rsidRPr="00442D16" w:rsidRDefault="00901941" w:rsidP="00B9146E">
      <w:pPr>
        <w:pStyle w:val="Reporttext"/>
      </w:pPr>
    </w:p>
    <w:p w:rsidR="002E3696" w:rsidRPr="00442D16" w:rsidRDefault="004175E4" w:rsidP="004175E4">
      <w:pPr>
        <w:pStyle w:val="GAIHeading1"/>
      </w:pPr>
      <w:bookmarkStart w:id="13" w:name="_Toc331769900"/>
      <w:r w:rsidRPr="00442D16">
        <w:lastRenderedPageBreak/>
        <w:t>Project Management</w:t>
      </w:r>
      <w:bookmarkEnd w:id="13"/>
    </w:p>
    <w:p w:rsidR="004175E4" w:rsidRPr="00442D16" w:rsidRDefault="004175E4" w:rsidP="004175E4">
      <w:pPr>
        <w:pStyle w:val="GAIHeading2"/>
      </w:pPr>
      <w:bookmarkStart w:id="14" w:name="_Toc331769901"/>
      <w:r w:rsidRPr="00442D16">
        <w:t>Project Organization and Key Personnel</w:t>
      </w:r>
      <w:bookmarkEnd w:id="14"/>
    </w:p>
    <w:p w:rsidR="004175E4" w:rsidRPr="00442D16" w:rsidRDefault="004175E4" w:rsidP="004175E4">
      <w:pPr>
        <w:pStyle w:val="Reporttext"/>
      </w:pPr>
      <w:r w:rsidRPr="00442D16">
        <w:t xml:space="preserve">The key personnel for this project are shown in the project organization chart (Figure 2-1).  Resumes of key Golder personnel (including </w:t>
      </w:r>
      <w:proofErr w:type="spellStart"/>
      <w:r w:rsidRPr="00442D16">
        <w:t>subconsultants</w:t>
      </w:r>
      <w:proofErr w:type="spellEnd"/>
      <w:r w:rsidRPr="00442D16">
        <w:t xml:space="preserve">) are provided in Appendix </w:t>
      </w:r>
      <w:r w:rsidR="001C766C">
        <w:t>B</w:t>
      </w:r>
      <w:r w:rsidRPr="00442D16">
        <w:t>.</w:t>
      </w:r>
    </w:p>
    <w:p w:rsidR="004175E4" w:rsidRPr="00442D16" w:rsidRDefault="004175E4" w:rsidP="004175E4">
      <w:pPr>
        <w:pStyle w:val="Reporttext"/>
      </w:pPr>
      <w:r w:rsidRPr="00442D16">
        <w:t>Contact information for key individuals is given below:</w:t>
      </w:r>
    </w:p>
    <w:p w:rsidR="004175E4" w:rsidRPr="00442D16" w:rsidRDefault="004175E4" w:rsidP="004175E4">
      <w:pPr>
        <w:pStyle w:val="Reporttext"/>
        <w:rPr>
          <w:u w:val="single"/>
        </w:rPr>
      </w:pPr>
      <w:proofErr w:type="spellStart"/>
      <w:r w:rsidRPr="00442D16">
        <w:rPr>
          <w:u w:val="single"/>
        </w:rPr>
        <w:t>OEPA</w:t>
      </w:r>
      <w:proofErr w:type="spellEnd"/>
      <w:r w:rsidRPr="00442D16">
        <w:rPr>
          <w:u w:val="single"/>
        </w:rPr>
        <w:t xml:space="preserve"> </w:t>
      </w:r>
      <w:r w:rsidR="00870274">
        <w:rPr>
          <w:u w:val="single"/>
        </w:rPr>
        <w:t>Site Coordinator</w:t>
      </w:r>
    </w:p>
    <w:p w:rsidR="004175E4" w:rsidRPr="00442D16" w:rsidRDefault="004175E4" w:rsidP="004175E4">
      <w:pPr>
        <w:pStyle w:val="NormalIndent"/>
        <w:rPr>
          <w:rFonts w:cs="Arial"/>
        </w:rPr>
      </w:pPr>
      <w:r w:rsidRPr="00442D16">
        <w:rPr>
          <w:rFonts w:cs="Arial"/>
        </w:rPr>
        <w:t xml:space="preserve">Michael </w:t>
      </w:r>
      <w:proofErr w:type="spellStart"/>
      <w:r w:rsidRPr="00442D16">
        <w:rPr>
          <w:rFonts w:cs="Arial"/>
        </w:rPr>
        <w:t>Sherron</w:t>
      </w:r>
      <w:proofErr w:type="spellEnd"/>
    </w:p>
    <w:p w:rsidR="004175E4" w:rsidRPr="00442D16" w:rsidRDefault="004175E4" w:rsidP="004175E4">
      <w:pPr>
        <w:pStyle w:val="NormalIndent"/>
        <w:rPr>
          <w:rFonts w:cs="Arial"/>
        </w:rPr>
      </w:pPr>
      <w:r w:rsidRPr="00442D16">
        <w:rPr>
          <w:rFonts w:cs="Arial"/>
        </w:rPr>
        <w:t>Ohio Environmental Protection Agency</w:t>
      </w:r>
    </w:p>
    <w:p w:rsidR="004175E4" w:rsidRPr="00442D16" w:rsidRDefault="004175E4" w:rsidP="004175E4">
      <w:pPr>
        <w:pStyle w:val="NormalIndent"/>
        <w:rPr>
          <w:rFonts w:cs="Arial"/>
        </w:rPr>
      </w:pPr>
      <w:r w:rsidRPr="00442D16">
        <w:rPr>
          <w:rFonts w:cs="Arial"/>
        </w:rPr>
        <w:t>Southeast District Office</w:t>
      </w:r>
    </w:p>
    <w:p w:rsidR="005A5225" w:rsidRDefault="005A5225" w:rsidP="004175E4">
      <w:pPr>
        <w:pStyle w:val="NormalIndent"/>
        <w:rPr>
          <w:rFonts w:cs="Arial"/>
        </w:rPr>
      </w:pPr>
      <w:r w:rsidRPr="005A5225">
        <w:rPr>
          <w:rFonts w:cs="Arial"/>
          <w:i/>
        </w:rPr>
        <w:t>Division of Environmental Response and Revitalization</w:t>
      </w:r>
      <w:r w:rsidR="00BC5112">
        <w:rPr>
          <w:rFonts w:cs="Arial"/>
          <w:i/>
        </w:rPr>
        <w:t xml:space="preserve"> (</w:t>
      </w:r>
      <w:proofErr w:type="spellStart"/>
      <w:r w:rsidR="00BC5112">
        <w:rPr>
          <w:rFonts w:cs="Arial"/>
          <w:i/>
        </w:rPr>
        <w:t>DERR</w:t>
      </w:r>
      <w:proofErr w:type="spellEnd"/>
      <w:r w:rsidR="00BC5112">
        <w:rPr>
          <w:rFonts w:cs="Arial"/>
          <w:i/>
        </w:rPr>
        <w:t>)</w:t>
      </w:r>
    </w:p>
    <w:p w:rsidR="004175E4" w:rsidRPr="00442D16" w:rsidRDefault="004175E4" w:rsidP="004175E4">
      <w:pPr>
        <w:pStyle w:val="NormalIndent"/>
        <w:rPr>
          <w:rFonts w:cs="Arial"/>
        </w:rPr>
      </w:pPr>
      <w:r w:rsidRPr="00442D16">
        <w:rPr>
          <w:rFonts w:cs="Arial"/>
        </w:rPr>
        <w:t>2195 Front Street</w:t>
      </w:r>
    </w:p>
    <w:p w:rsidR="004175E4" w:rsidRPr="00442D16" w:rsidRDefault="004175E4" w:rsidP="004175E4">
      <w:pPr>
        <w:pStyle w:val="NormalIndent"/>
        <w:rPr>
          <w:rFonts w:cs="Arial"/>
        </w:rPr>
      </w:pPr>
      <w:r w:rsidRPr="00442D16">
        <w:rPr>
          <w:rFonts w:cs="Arial"/>
        </w:rPr>
        <w:t>Logan, Ohio  43138</w:t>
      </w:r>
    </w:p>
    <w:p w:rsidR="004175E4" w:rsidRPr="00442D16" w:rsidRDefault="004175E4" w:rsidP="004175E4">
      <w:pPr>
        <w:pStyle w:val="NormalIndent"/>
        <w:rPr>
          <w:rFonts w:cs="Arial"/>
        </w:rPr>
      </w:pPr>
      <w:r w:rsidRPr="00442D16">
        <w:rPr>
          <w:rFonts w:cs="Arial"/>
        </w:rPr>
        <w:t>Phone:</w:t>
      </w:r>
      <w:r w:rsidRPr="00442D16">
        <w:rPr>
          <w:rFonts w:cs="Arial"/>
        </w:rPr>
        <w:tab/>
      </w:r>
      <w:r w:rsidRPr="00442D16">
        <w:rPr>
          <w:rFonts w:cs="Arial"/>
        </w:rPr>
        <w:tab/>
        <w:t>(740) 380-5251</w:t>
      </w:r>
    </w:p>
    <w:p w:rsidR="004175E4" w:rsidRPr="00442D16" w:rsidRDefault="004175E4" w:rsidP="004175E4">
      <w:pPr>
        <w:pStyle w:val="NormalIndent"/>
        <w:rPr>
          <w:rFonts w:cs="Arial"/>
          <w:lang w:val="fr-FR"/>
        </w:rPr>
      </w:pPr>
      <w:r w:rsidRPr="00442D16">
        <w:rPr>
          <w:rFonts w:cs="Arial"/>
          <w:lang w:val="fr-FR"/>
        </w:rPr>
        <w:t>Fax:</w:t>
      </w:r>
      <w:r w:rsidRPr="00442D16">
        <w:rPr>
          <w:rFonts w:cs="Arial"/>
          <w:lang w:val="fr-FR"/>
        </w:rPr>
        <w:tab/>
      </w:r>
      <w:r w:rsidRPr="00442D16">
        <w:rPr>
          <w:rFonts w:cs="Arial"/>
          <w:lang w:val="fr-FR"/>
        </w:rPr>
        <w:tab/>
        <w:t>(740) 385-6490</w:t>
      </w:r>
    </w:p>
    <w:p w:rsidR="004175E4" w:rsidRPr="00442D16" w:rsidRDefault="004175E4" w:rsidP="009B55F3">
      <w:pPr>
        <w:pStyle w:val="NormalIndent"/>
        <w:spacing w:after="240" w:line="360" w:lineRule="auto"/>
        <w:rPr>
          <w:rFonts w:cs="Arial"/>
          <w:lang w:val="fr-FR"/>
        </w:rPr>
      </w:pPr>
      <w:r w:rsidRPr="00442D16">
        <w:rPr>
          <w:rFonts w:cs="Arial"/>
          <w:lang w:val="fr-FR"/>
        </w:rPr>
        <w:t>Email:</w:t>
      </w:r>
      <w:r w:rsidRPr="00442D16">
        <w:rPr>
          <w:rFonts w:cs="Arial"/>
          <w:lang w:val="fr-FR"/>
        </w:rPr>
        <w:tab/>
      </w:r>
      <w:r w:rsidRPr="00442D16">
        <w:rPr>
          <w:rFonts w:cs="Arial"/>
          <w:lang w:val="fr-FR"/>
        </w:rPr>
        <w:tab/>
        <w:t>michael.sherron@epa.state.oh.us</w:t>
      </w:r>
    </w:p>
    <w:p w:rsidR="004175E4" w:rsidRPr="00442D16" w:rsidRDefault="004175E4" w:rsidP="004175E4">
      <w:pPr>
        <w:pStyle w:val="Reporttext"/>
        <w:rPr>
          <w:u w:val="single"/>
        </w:rPr>
      </w:pPr>
      <w:r w:rsidRPr="00442D16">
        <w:rPr>
          <w:u w:val="single"/>
        </w:rPr>
        <w:t>Cyprus Amax Project Manager</w:t>
      </w:r>
    </w:p>
    <w:p w:rsidR="004175E4" w:rsidRPr="00442D16" w:rsidRDefault="004175E4" w:rsidP="004175E4">
      <w:pPr>
        <w:pStyle w:val="NormalIndent"/>
        <w:rPr>
          <w:rFonts w:cs="Arial"/>
        </w:rPr>
      </w:pPr>
      <w:r w:rsidRPr="00442D16">
        <w:rPr>
          <w:rFonts w:cs="Arial"/>
        </w:rPr>
        <w:t>Barbara Nielsen</w:t>
      </w:r>
    </w:p>
    <w:p w:rsidR="004175E4" w:rsidRPr="00442D16" w:rsidRDefault="002D37C1" w:rsidP="004175E4">
      <w:pPr>
        <w:pStyle w:val="NormalIndent"/>
        <w:rPr>
          <w:rFonts w:cs="Arial"/>
        </w:rPr>
      </w:pPr>
      <w:r>
        <w:rPr>
          <w:rFonts w:cs="Arial"/>
        </w:rPr>
        <w:t>Cyprus Amax Minerals Company</w:t>
      </w:r>
    </w:p>
    <w:p w:rsidR="004175E4" w:rsidRPr="00442D16" w:rsidRDefault="004175E4" w:rsidP="004175E4">
      <w:pPr>
        <w:pStyle w:val="NormalIndent"/>
        <w:rPr>
          <w:rFonts w:cs="Arial"/>
        </w:rPr>
      </w:pPr>
      <w:r w:rsidRPr="00442D16">
        <w:rPr>
          <w:rFonts w:cs="Arial"/>
        </w:rPr>
        <w:t>333 N. Central Avenue</w:t>
      </w:r>
    </w:p>
    <w:p w:rsidR="004175E4" w:rsidRPr="00442D16" w:rsidRDefault="004175E4" w:rsidP="004175E4">
      <w:pPr>
        <w:pStyle w:val="NormalIndent"/>
        <w:rPr>
          <w:rFonts w:cs="Arial"/>
        </w:rPr>
      </w:pPr>
      <w:r w:rsidRPr="00442D16">
        <w:rPr>
          <w:rFonts w:cs="Arial"/>
        </w:rPr>
        <w:t xml:space="preserve">Phoenix, AZ   85004 </w:t>
      </w:r>
    </w:p>
    <w:p w:rsidR="004175E4" w:rsidRPr="00442D16" w:rsidRDefault="004175E4" w:rsidP="004175E4">
      <w:pPr>
        <w:pStyle w:val="NormalIndent"/>
        <w:rPr>
          <w:rFonts w:cs="Arial"/>
        </w:rPr>
      </w:pPr>
      <w:r w:rsidRPr="00442D16">
        <w:rPr>
          <w:rFonts w:cs="Arial"/>
        </w:rPr>
        <w:t>Phone:</w:t>
      </w:r>
      <w:r w:rsidRPr="00442D16">
        <w:rPr>
          <w:rFonts w:cs="Arial"/>
        </w:rPr>
        <w:tab/>
      </w:r>
      <w:r w:rsidRPr="00442D16">
        <w:rPr>
          <w:rFonts w:cs="Arial"/>
        </w:rPr>
        <w:tab/>
        <w:t>(602) 366-8270</w:t>
      </w:r>
    </w:p>
    <w:p w:rsidR="004175E4" w:rsidRPr="00442D16" w:rsidRDefault="004175E4" w:rsidP="004175E4">
      <w:pPr>
        <w:pStyle w:val="NormalIndent"/>
        <w:rPr>
          <w:rFonts w:cs="Arial"/>
        </w:rPr>
      </w:pPr>
      <w:r w:rsidRPr="00442D16">
        <w:rPr>
          <w:rFonts w:cs="Arial"/>
        </w:rPr>
        <w:t>Fax:</w:t>
      </w:r>
      <w:r w:rsidRPr="00442D16">
        <w:rPr>
          <w:rFonts w:cs="Arial"/>
        </w:rPr>
        <w:tab/>
      </w:r>
      <w:r w:rsidRPr="00442D16">
        <w:rPr>
          <w:rFonts w:cs="Arial"/>
        </w:rPr>
        <w:tab/>
        <w:t>(602) 366-73</w:t>
      </w:r>
      <w:r w:rsidR="002D37C1">
        <w:rPr>
          <w:rFonts w:cs="Arial"/>
        </w:rPr>
        <w:t>07</w:t>
      </w:r>
    </w:p>
    <w:p w:rsidR="00B9146E" w:rsidRPr="00B9146E" w:rsidRDefault="004175E4" w:rsidP="00B9146E">
      <w:pPr>
        <w:pStyle w:val="Reporttext"/>
      </w:pPr>
      <w:r w:rsidRPr="00B9146E">
        <w:tab/>
        <w:t>Email:</w:t>
      </w:r>
      <w:r w:rsidRPr="00B9146E">
        <w:tab/>
      </w:r>
      <w:r w:rsidRPr="00B9146E">
        <w:tab/>
      </w:r>
      <w:hyperlink r:id="rId19" w:history="1">
        <w:r w:rsidR="00B9146E" w:rsidRPr="00B9146E">
          <w:rPr>
            <w:rStyle w:val="Hyperlink"/>
            <w:color w:val="auto"/>
            <w:u w:val="none"/>
          </w:rPr>
          <w:t>barbara_nielsen@fmi.com</w:t>
        </w:r>
      </w:hyperlink>
    </w:p>
    <w:p w:rsidR="004175E4" w:rsidRPr="00442D16" w:rsidRDefault="004175E4" w:rsidP="004175E4">
      <w:pPr>
        <w:pStyle w:val="Reporttext"/>
        <w:rPr>
          <w:u w:val="single"/>
        </w:rPr>
      </w:pPr>
      <w:r w:rsidRPr="00442D16">
        <w:rPr>
          <w:u w:val="single"/>
        </w:rPr>
        <w:t>Golder Project Manager</w:t>
      </w:r>
    </w:p>
    <w:p w:rsidR="004175E4" w:rsidRPr="00442D16" w:rsidRDefault="004175E4" w:rsidP="004175E4">
      <w:pPr>
        <w:pStyle w:val="NormalIndent"/>
        <w:rPr>
          <w:rFonts w:cs="Arial"/>
        </w:rPr>
      </w:pPr>
      <w:r w:rsidRPr="00442D16">
        <w:rPr>
          <w:rFonts w:cs="Arial"/>
        </w:rPr>
        <w:t>Lee Holder</w:t>
      </w:r>
    </w:p>
    <w:p w:rsidR="004175E4" w:rsidRPr="00442D16" w:rsidRDefault="004175E4" w:rsidP="004175E4">
      <w:pPr>
        <w:pStyle w:val="NormalIndent"/>
        <w:rPr>
          <w:rFonts w:cs="Arial"/>
        </w:rPr>
      </w:pPr>
      <w:r w:rsidRPr="00442D16">
        <w:rPr>
          <w:rFonts w:cs="Arial"/>
        </w:rPr>
        <w:t>Golder Associates Inc.</w:t>
      </w:r>
    </w:p>
    <w:p w:rsidR="004175E4" w:rsidRPr="00442D16" w:rsidRDefault="004175E4" w:rsidP="004175E4">
      <w:pPr>
        <w:pStyle w:val="NormalIndent"/>
        <w:rPr>
          <w:rFonts w:cs="Arial"/>
        </w:rPr>
      </w:pPr>
      <w:r w:rsidRPr="00442D16">
        <w:rPr>
          <w:rFonts w:cs="Arial"/>
        </w:rPr>
        <w:t>18300 NE Union Hill Road</w:t>
      </w:r>
    </w:p>
    <w:p w:rsidR="004175E4" w:rsidRPr="00442D16" w:rsidRDefault="004175E4" w:rsidP="004175E4">
      <w:pPr>
        <w:pStyle w:val="NormalIndent"/>
        <w:rPr>
          <w:rFonts w:cs="Arial"/>
        </w:rPr>
      </w:pPr>
      <w:r w:rsidRPr="00442D16">
        <w:rPr>
          <w:rFonts w:cs="Arial"/>
        </w:rPr>
        <w:t>Redmond, Washington  98052</w:t>
      </w:r>
    </w:p>
    <w:p w:rsidR="004175E4" w:rsidRPr="00442D16" w:rsidRDefault="004175E4" w:rsidP="004175E4">
      <w:pPr>
        <w:pStyle w:val="NormalIndent"/>
        <w:rPr>
          <w:rFonts w:cs="Arial"/>
        </w:rPr>
      </w:pPr>
      <w:r w:rsidRPr="00442D16">
        <w:rPr>
          <w:rFonts w:cs="Arial"/>
        </w:rPr>
        <w:t>Phone:</w:t>
      </w:r>
      <w:r w:rsidRPr="00442D16">
        <w:rPr>
          <w:rFonts w:cs="Arial"/>
        </w:rPr>
        <w:tab/>
      </w:r>
      <w:r w:rsidRPr="00442D16">
        <w:rPr>
          <w:rFonts w:cs="Arial"/>
        </w:rPr>
        <w:tab/>
        <w:t>(425) 883-0777</w:t>
      </w:r>
    </w:p>
    <w:p w:rsidR="004175E4" w:rsidRPr="00442D16" w:rsidRDefault="004175E4" w:rsidP="004175E4">
      <w:pPr>
        <w:pStyle w:val="NormalIndent"/>
        <w:rPr>
          <w:rFonts w:cs="Arial"/>
        </w:rPr>
      </w:pPr>
      <w:r w:rsidRPr="00442D16">
        <w:rPr>
          <w:rFonts w:cs="Arial"/>
        </w:rPr>
        <w:t>Fax:</w:t>
      </w:r>
      <w:r w:rsidRPr="00442D16">
        <w:rPr>
          <w:rFonts w:cs="Arial"/>
        </w:rPr>
        <w:tab/>
      </w:r>
      <w:r w:rsidRPr="00442D16">
        <w:rPr>
          <w:rFonts w:cs="Arial"/>
        </w:rPr>
        <w:tab/>
        <w:t>(425) 882-5498</w:t>
      </w:r>
    </w:p>
    <w:p w:rsidR="004175E4" w:rsidRPr="00B9146E" w:rsidRDefault="004175E4" w:rsidP="00B9146E">
      <w:pPr>
        <w:pStyle w:val="Reporttext"/>
      </w:pPr>
      <w:r w:rsidRPr="00B9146E">
        <w:tab/>
        <w:t>Email:</w:t>
      </w:r>
      <w:r w:rsidRPr="00B9146E">
        <w:tab/>
      </w:r>
      <w:r w:rsidRPr="00B9146E">
        <w:tab/>
      </w:r>
      <w:hyperlink r:id="rId20" w:history="1">
        <w:r w:rsidR="006212E2" w:rsidRPr="00B9146E">
          <w:rPr>
            <w:rStyle w:val="Hyperlink"/>
            <w:color w:val="auto"/>
            <w:u w:val="none"/>
          </w:rPr>
          <w:t>lholder@golder.com</w:t>
        </w:r>
      </w:hyperlink>
    </w:p>
    <w:p w:rsidR="004175E4" w:rsidRPr="00442D16" w:rsidRDefault="004175E4" w:rsidP="004175E4">
      <w:pPr>
        <w:pStyle w:val="GAIHeading2"/>
      </w:pPr>
      <w:bookmarkStart w:id="15" w:name="_Toc331769902"/>
      <w:r w:rsidRPr="00442D16">
        <w:t xml:space="preserve">Communication and Coordination with </w:t>
      </w:r>
      <w:proofErr w:type="spellStart"/>
      <w:r w:rsidRPr="00442D16">
        <w:t>OEPA</w:t>
      </w:r>
      <w:bookmarkEnd w:id="15"/>
      <w:proofErr w:type="spellEnd"/>
    </w:p>
    <w:p w:rsidR="004175E4" w:rsidRPr="00442D16" w:rsidRDefault="004175E4" w:rsidP="004175E4">
      <w:pPr>
        <w:pStyle w:val="Reporttext"/>
      </w:pPr>
      <w:r w:rsidRPr="00442D16">
        <w:t xml:space="preserve">Communication with </w:t>
      </w:r>
      <w:proofErr w:type="spellStart"/>
      <w:r w:rsidRPr="00442D16">
        <w:t>OEPA</w:t>
      </w:r>
      <w:proofErr w:type="spellEnd"/>
      <w:r w:rsidRPr="00442D16">
        <w:t xml:space="preserve"> will be through the </w:t>
      </w:r>
      <w:proofErr w:type="spellStart"/>
      <w:r w:rsidR="00BC5112">
        <w:t>OEPA</w:t>
      </w:r>
      <w:proofErr w:type="spellEnd"/>
      <w:r w:rsidR="00BC5112">
        <w:t xml:space="preserve"> Site Coordinator</w:t>
      </w:r>
      <w:r w:rsidRPr="00442D16">
        <w:t xml:space="preserve">, who will be responsible for coordination of all </w:t>
      </w:r>
      <w:proofErr w:type="spellStart"/>
      <w:r w:rsidRPr="00442D16">
        <w:t>OEPA</w:t>
      </w:r>
      <w:proofErr w:type="spellEnd"/>
      <w:r w:rsidRPr="00442D16">
        <w:t xml:space="preserve"> review and oversight activities.  All formal communication will be between the </w:t>
      </w:r>
      <w:proofErr w:type="spellStart"/>
      <w:r w:rsidR="00BC5112">
        <w:t>OEPA</w:t>
      </w:r>
      <w:proofErr w:type="spellEnd"/>
      <w:r w:rsidR="00BC5112">
        <w:t xml:space="preserve"> Site Coordinator</w:t>
      </w:r>
      <w:r w:rsidRPr="00442D16">
        <w:t xml:space="preserve"> and the Cyprus Amax Project Manager.  Under </w:t>
      </w:r>
      <w:proofErr w:type="spellStart"/>
      <w:r w:rsidRPr="00442D16">
        <w:t>OEPA</w:t>
      </w:r>
      <w:proofErr w:type="spellEnd"/>
      <w:r w:rsidRPr="00442D16">
        <w:t xml:space="preserve"> oversight, the Cyprus Amax Project Manager will direct RI/FS activities through the Golder Project Manager.  The Golder Project Manager will manage communication and coordination of the RI/FS project team.</w:t>
      </w:r>
    </w:p>
    <w:p w:rsidR="004175E4" w:rsidRPr="00442D16" w:rsidRDefault="004175E4" w:rsidP="004175E4">
      <w:pPr>
        <w:pStyle w:val="GAIHeading3"/>
      </w:pPr>
      <w:bookmarkStart w:id="16" w:name="_Toc331769903"/>
      <w:r w:rsidRPr="00442D16">
        <w:lastRenderedPageBreak/>
        <w:t>Meetings and Conference Calls</w:t>
      </w:r>
      <w:bookmarkEnd w:id="16"/>
    </w:p>
    <w:p w:rsidR="004175E4" w:rsidRPr="00442D16" w:rsidRDefault="004175E4" w:rsidP="004175E4">
      <w:pPr>
        <w:pStyle w:val="Reporttext"/>
      </w:pPr>
      <w:r w:rsidRPr="00442D16">
        <w:t xml:space="preserve">Meetings and conference calls between </w:t>
      </w:r>
      <w:proofErr w:type="spellStart"/>
      <w:r w:rsidRPr="00442D16">
        <w:t>OEPA</w:t>
      </w:r>
      <w:proofErr w:type="spellEnd"/>
      <w:r w:rsidRPr="00442D16">
        <w:t xml:space="preserve"> and RI/FS project personnel will be held as needed to review RI/FS progress and coordinate activities as agreed by the </w:t>
      </w:r>
      <w:proofErr w:type="spellStart"/>
      <w:r w:rsidRPr="00442D16">
        <w:t>OEPA</w:t>
      </w:r>
      <w:proofErr w:type="spellEnd"/>
      <w:r w:rsidRPr="00442D16">
        <w:t xml:space="preserve"> and Cyprus Amax Project Managers.</w:t>
      </w:r>
    </w:p>
    <w:p w:rsidR="004175E4" w:rsidRPr="00442D16" w:rsidRDefault="004175E4" w:rsidP="004175E4">
      <w:pPr>
        <w:pStyle w:val="GAIHeading3"/>
      </w:pPr>
      <w:bookmarkStart w:id="17" w:name="_Toc331769904"/>
      <w:r w:rsidRPr="00442D16">
        <w:t>Progress Reporting</w:t>
      </w:r>
      <w:bookmarkEnd w:id="17"/>
    </w:p>
    <w:p w:rsidR="004175E4" w:rsidRPr="00442D16" w:rsidRDefault="004175E4" w:rsidP="004175E4">
      <w:pPr>
        <w:pStyle w:val="Reporttext"/>
      </w:pPr>
      <w:r w:rsidRPr="00442D16">
        <w:t xml:space="preserve">Cyprus Amax will submit </w:t>
      </w:r>
      <w:r w:rsidR="00F46A96">
        <w:t xml:space="preserve">written progress </w:t>
      </w:r>
      <w:r w:rsidR="00434228">
        <w:t xml:space="preserve">reports </w:t>
      </w:r>
      <w:r w:rsidRPr="00442D16">
        <w:t xml:space="preserve">to </w:t>
      </w:r>
      <w:proofErr w:type="spellStart"/>
      <w:r w:rsidRPr="00442D16">
        <w:t>OEPA</w:t>
      </w:r>
      <w:proofErr w:type="spellEnd"/>
      <w:r w:rsidRPr="00442D16">
        <w:t xml:space="preserve"> on activities conducted under this </w:t>
      </w:r>
      <w:proofErr w:type="spellStart"/>
      <w:r w:rsidRPr="00442D16">
        <w:t>workplan</w:t>
      </w:r>
      <w:proofErr w:type="spellEnd"/>
      <w:r w:rsidR="00F46A96" w:rsidRPr="00F46A96">
        <w:t xml:space="preserve"> in accordance with Section XI </w:t>
      </w:r>
      <w:r w:rsidR="00AC4B4E">
        <w:t>(</w:t>
      </w:r>
      <w:r w:rsidR="00F46A96" w:rsidRPr="00F46A96">
        <w:t>Progress Reports and Notice</w:t>
      </w:r>
      <w:r w:rsidR="00AC4B4E">
        <w:t>)</w:t>
      </w:r>
      <w:r w:rsidR="00F46A96" w:rsidRPr="00F46A96">
        <w:t xml:space="preserve"> of the </w:t>
      </w:r>
      <w:proofErr w:type="spellStart"/>
      <w:r w:rsidR="00F46A96" w:rsidRPr="00F46A96">
        <w:t>COPI</w:t>
      </w:r>
      <w:proofErr w:type="spellEnd"/>
      <w:r w:rsidRPr="00442D16">
        <w:t>.</w:t>
      </w:r>
    </w:p>
    <w:p w:rsidR="004175E4" w:rsidRPr="00442D16" w:rsidRDefault="004175E4" w:rsidP="004175E4">
      <w:pPr>
        <w:pStyle w:val="GAIHeading2"/>
      </w:pPr>
      <w:bookmarkStart w:id="18" w:name="_Toc331769905"/>
      <w:r w:rsidRPr="00442D16">
        <w:t>Project Approach</w:t>
      </w:r>
      <w:bookmarkEnd w:id="18"/>
    </w:p>
    <w:p w:rsidR="004175E4" w:rsidRPr="00442D16" w:rsidRDefault="004175E4" w:rsidP="004175E4">
      <w:pPr>
        <w:pStyle w:val="Reporttext"/>
      </w:pPr>
      <w:r w:rsidRPr="00442D16">
        <w:t xml:space="preserve">The RI/FS will be conducted using the </w:t>
      </w:r>
      <w:r w:rsidR="002D37C1">
        <w:t xml:space="preserve">iterative, </w:t>
      </w:r>
      <w:r w:rsidRPr="00442D16">
        <w:t xml:space="preserve">remedy-focused approach shown below.  In summary, the RI/FS will </w:t>
      </w:r>
      <w:r w:rsidR="002D37C1">
        <w:t>focus</w:t>
      </w:r>
      <w:r w:rsidRPr="00442D16">
        <w:t xml:space="preserve"> on the data needs of the end users – primarily in the risk assessments (human and ecological), </w:t>
      </w:r>
      <w:proofErr w:type="spellStart"/>
      <w:r w:rsidRPr="00442D16">
        <w:t>NRDA</w:t>
      </w:r>
      <w:proofErr w:type="spellEnd"/>
      <w:r w:rsidRPr="00442D16">
        <w:t xml:space="preserve">, and FS.  To this end, key senior individuals with relevant experience have participated in the preliminary assessments and in preparing this </w:t>
      </w:r>
      <w:proofErr w:type="spellStart"/>
      <w:r w:rsidRPr="00442D16">
        <w:t>workplan</w:t>
      </w:r>
      <w:proofErr w:type="spellEnd"/>
      <w:r w:rsidRPr="00442D16">
        <w:t>.</w:t>
      </w:r>
    </w:p>
    <w:p w:rsidR="00243D47" w:rsidRPr="00442D16" w:rsidRDefault="00AB0D86" w:rsidP="004175E4">
      <w:pPr>
        <w:pStyle w:val="Reporttext"/>
      </w:pPr>
      <w:r>
        <w:rPr>
          <w:noProof/>
        </w:rPr>
        <w:drawing>
          <wp:inline distT="0" distB="0" distL="0" distR="0">
            <wp:extent cx="5944870" cy="2647315"/>
            <wp:effectExtent l="19050" t="0" r="0" b="0"/>
            <wp:docPr id="7" name="Picture 6" descr="RI_FS iteration w_N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_FS iteration w_NRD.jpg"/>
                    <pic:cNvPicPr/>
                  </pic:nvPicPr>
                  <pic:blipFill>
                    <a:blip r:embed="rId21" cstate="print"/>
                    <a:stretch>
                      <a:fillRect/>
                    </a:stretch>
                  </pic:blipFill>
                  <pic:spPr>
                    <a:xfrm>
                      <a:off x="0" y="0"/>
                      <a:ext cx="5944870" cy="2647315"/>
                    </a:xfrm>
                    <a:prstGeom prst="rect">
                      <a:avLst/>
                    </a:prstGeom>
                  </pic:spPr>
                </pic:pic>
              </a:graphicData>
            </a:graphic>
          </wp:inline>
        </w:drawing>
      </w:r>
    </w:p>
    <w:p w:rsidR="000162DD" w:rsidRPr="00442D16" w:rsidRDefault="004175E4" w:rsidP="000162DD">
      <w:pPr>
        <w:pStyle w:val="Reporttext"/>
      </w:pPr>
      <w:r w:rsidRPr="00442D16">
        <w:t>Overall, the remedy-focused approach will identify the critical data gaps, data evaluation components, and treatability testing necessary to develop and evaluate cost-effective remedial alternatives during the FS consistent</w:t>
      </w:r>
      <w:r w:rsidR="00434228">
        <w:t xml:space="preserve"> with the findings of the </w:t>
      </w:r>
      <w:proofErr w:type="spellStart"/>
      <w:r w:rsidR="00434228">
        <w:t>HHRA</w:t>
      </w:r>
      <w:proofErr w:type="spellEnd"/>
      <w:r w:rsidR="00434228">
        <w:t xml:space="preserve"> and </w:t>
      </w:r>
      <w:r w:rsidRPr="00442D16">
        <w:t>ERA.</w:t>
      </w:r>
    </w:p>
    <w:p w:rsidR="004175E4" w:rsidRPr="00442D16" w:rsidRDefault="004175E4" w:rsidP="004175E4">
      <w:pPr>
        <w:pStyle w:val="GAIHeading3"/>
      </w:pPr>
      <w:bookmarkStart w:id="19" w:name="_Toc331769906"/>
      <w:r w:rsidRPr="00442D16">
        <w:t>Initial Characterization</w:t>
      </w:r>
      <w:bookmarkEnd w:id="19"/>
    </w:p>
    <w:p w:rsidR="004175E4" w:rsidRPr="00442D16" w:rsidRDefault="004175E4" w:rsidP="004175E4">
      <w:pPr>
        <w:pStyle w:val="Reporttext"/>
      </w:pPr>
      <w:r w:rsidRPr="00442D16">
        <w:t xml:space="preserve">While awaiting resolution of property ownership, it was possible to conduct some initial field investigations (see Section 3).  Combined, these studies amounted to a Phase I RI.  The information from this work enabled a more definitive Preliminary </w:t>
      </w:r>
      <w:proofErr w:type="spellStart"/>
      <w:r w:rsidRPr="00442D16">
        <w:t>CSM</w:t>
      </w:r>
      <w:proofErr w:type="spellEnd"/>
      <w:r w:rsidRPr="00442D16">
        <w:t xml:space="preserve"> (see Section 4) and enabled the data needs for subsequent work to be more refined and focused (see Sections 5 and 6).</w:t>
      </w:r>
    </w:p>
    <w:p w:rsidR="004175E4" w:rsidRPr="00442D16" w:rsidRDefault="00411E84" w:rsidP="00411E84">
      <w:pPr>
        <w:pStyle w:val="GAIHeading3"/>
      </w:pPr>
      <w:bookmarkStart w:id="20" w:name="_Toc331769907"/>
      <w:r w:rsidRPr="00442D16">
        <w:lastRenderedPageBreak/>
        <w:t>Interim Actions</w:t>
      </w:r>
      <w:bookmarkEnd w:id="20"/>
    </w:p>
    <w:p w:rsidR="00411E84" w:rsidRPr="00442D16" w:rsidRDefault="00411E84" w:rsidP="00411E84">
      <w:pPr>
        <w:pStyle w:val="Reporttext"/>
      </w:pPr>
      <w:r w:rsidRPr="00442D16">
        <w:t xml:space="preserve">Interim actions to reduce some potential hazards associated with the Site are described in the </w:t>
      </w:r>
      <w:r w:rsidRPr="00442D16">
        <w:rPr>
          <w:i/>
        </w:rPr>
        <w:t xml:space="preserve">Interim Action </w:t>
      </w:r>
      <w:proofErr w:type="spellStart"/>
      <w:r w:rsidRPr="00442D16">
        <w:rPr>
          <w:i/>
        </w:rPr>
        <w:t>Workplan</w:t>
      </w:r>
      <w:proofErr w:type="spellEnd"/>
      <w:r w:rsidRPr="00442D16">
        <w:t xml:space="preserve"> (Golder 201</w:t>
      </w:r>
      <w:r w:rsidR="009E3A6E">
        <w:t>2</w:t>
      </w:r>
      <w:r w:rsidRPr="00442D16">
        <w:t>a).</w:t>
      </w:r>
      <w:r w:rsidR="009F47BE">
        <w:t xml:space="preserve">  </w:t>
      </w:r>
      <w:r w:rsidRPr="00442D16">
        <w:t>The following activities have been or will be performed as part of this interim action:</w:t>
      </w:r>
    </w:p>
    <w:p w:rsidR="00F4024F" w:rsidRPr="009E3A6E" w:rsidRDefault="00F4024F" w:rsidP="009E3A6E">
      <w:pPr>
        <w:pStyle w:val="Bullet1"/>
      </w:pPr>
      <w:r w:rsidRPr="009E3A6E">
        <w:t xml:space="preserve">Erect fencing, guard rails, and signage along County Road 74 and elsewhere on the Site to restrict access to the Site, around the staging piles, and around any other potentially </w:t>
      </w:r>
      <w:r w:rsidR="00530338" w:rsidRPr="009E3A6E">
        <w:t xml:space="preserve">dangerous </w:t>
      </w:r>
      <w:r w:rsidRPr="009E3A6E">
        <w:t>facilities that remain after demolition.</w:t>
      </w:r>
    </w:p>
    <w:p w:rsidR="00F4024F" w:rsidRPr="009E3A6E" w:rsidRDefault="00F4024F" w:rsidP="009E3A6E">
      <w:pPr>
        <w:pStyle w:val="Bullet1"/>
      </w:pPr>
      <w:r w:rsidRPr="009E3A6E">
        <w:t xml:space="preserve">Consolidate piles of </w:t>
      </w:r>
      <w:proofErr w:type="spellStart"/>
      <w:r w:rsidRPr="009E3A6E">
        <w:t>baghouse</w:t>
      </w:r>
      <w:proofErr w:type="spellEnd"/>
      <w:r w:rsidRPr="009E3A6E">
        <w:t xml:space="preserve"> dust and dust in the mill buildings containing elevated concentrations of chromium and/or lead into a single secured and covered staging pile.</w:t>
      </w:r>
    </w:p>
    <w:p w:rsidR="00F4024F" w:rsidRPr="009E3A6E" w:rsidRDefault="00F4024F" w:rsidP="009E3A6E">
      <w:pPr>
        <w:pStyle w:val="Bullet1"/>
      </w:pPr>
      <w:r w:rsidRPr="009E3A6E">
        <w:t>Remove and dispose off-</w:t>
      </w:r>
      <w:r w:rsidR="00BC5112">
        <w:t>S</w:t>
      </w:r>
      <w:r w:rsidRPr="009E3A6E">
        <w:t xml:space="preserve">ite asbestos-containing materials (primarily </w:t>
      </w:r>
      <w:proofErr w:type="spellStart"/>
      <w:r w:rsidRPr="009E3A6E">
        <w:t>transite</w:t>
      </w:r>
      <w:proofErr w:type="spellEnd"/>
      <w:r w:rsidRPr="009E3A6E">
        <w:t>).</w:t>
      </w:r>
    </w:p>
    <w:p w:rsidR="00411E84" w:rsidRPr="009E3A6E" w:rsidRDefault="00411E84" w:rsidP="00A11DC0">
      <w:pPr>
        <w:pStyle w:val="Bullet1"/>
        <w:spacing w:after="240"/>
      </w:pPr>
      <w:r w:rsidRPr="009E3A6E">
        <w:t xml:space="preserve">Demolish all above-grade structures, including the </w:t>
      </w:r>
      <w:r w:rsidR="00F4024F" w:rsidRPr="009E3A6E">
        <w:t>m</w:t>
      </w:r>
      <w:r w:rsidRPr="009E3A6E">
        <w:t xml:space="preserve">ill </w:t>
      </w:r>
      <w:r w:rsidR="00F4024F" w:rsidRPr="009E3A6E">
        <w:t>b</w:t>
      </w:r>
      <w:r w:rsidRPr="009E3A6E">
        <w:t xml:space="preserve">uildings, </w:t>
      </w:r>
      <w:proofErr w:type="spellStart"/>
      <w:r w:rsidRPr="009E3A6E">
        <w:t>baghouses</w:t>
      </w:r>
      <w:proofErr w:type="spellEnd"/>
      <w:r w:rsidRPr="009E3A6E">
        <w:t>, and associated facilities.</w:t>
      </w:r>
    </w:p>
    <w:p w:rsidR="00411E84" w:rsidRPr="00442D16" w:rsidRDefault="00411E84" w:rsidP="00411E84">
      <w:pPr>
        <w:pStyle w:val="GAIHeading3"/>
      </w:pPr>
      <w:bookmarkStart w:id="21" w:name="_Toc331769908"/>
      <w:bookmarkStart w:id="22" w:name="_Toc331769909"/>
      <w:bookmarkEnd w:id="21"/>
      <w:r w:rsidRPr="00442D16">
        <w:t>Remedial Investigation</w:t>
      </w:r>
      <w:bookmarkEnd w:id="22"/>
    </w:p>
    <w:p w:rsidR="00411E84" w:rsidRPr="00442D16" w:rsidRDefault="00411E84" w:rsidP="00411E84">
      <w:pPr>
        <w:pStyle w:val="Reporttext"/>
      </w:pPr>
      <w:r w:rsidRPr="00442D16">
        <w:t>The RI will consist of a combination of the Phase I investigation (</w:t>
      </w:r>
      <w:r w:rsidR="00492CA8">
        <w:t xml:space="preserve">completed; </w:t>
      </w:r>
      <w:r w:rsidRPr="00442D16">
        <w:t xml:space="preserve">Section 3) and the Phase II investigation to meet the identified data needs (Section 5) as specified in the Field Sampling Plan (Section 6).  These data and other relevant information that becomes available will be analyzed and used to develop the final </w:t>
      </w:r>
      <w:proofErr w:type="spellStart"/>
      <w:r w:rsidRPr="00442D16">
        <w:t>CSM</w:t>
      </w:r>
      <w:proofErr w:type="spellEnd"/>
      <w:r w:rsidRPr="00442D16">
        <w:t xml:space="preserve"> and conduct the </w:t>
      </w:r>
      <w:proofErr w:type="spellStart"/>
      <w:r w:rsidRPr="00442D16">
        <w:t>HHRA</w:t>
      </w:r>
      <w:proofErr w:type="spellEnd"/>
      <w:r w:rsidRPr="00442D16">
        <w:t xml:space="preserve"> and the ERA (Section 2.3.4).  The RI report will present the results of the RI, and also the baseline risk assessments.  The information in the RI report will be the basis for conducting the FS (Section 2.3.5).</w:t>
      </w:r>
    </w:p>
    <w:p w:rsidR="00411E84" w:rsidRPr="00442D16" w:rsidRDefault="00411E84" w:rsidP="00411E84">
      <w:pPr>
        <w:pStyle w:val="GAIHeading3"/>
      </w:pPr>
      <w:bookmarkStart w:id="23" w:name="_Toc331769910"/>
      <w:r w:rsidRPr="00442D16">
        <w:t>Risk Assessments</w:t>
      </w:r>
      <w:bookmarkEnd w:id="23"/>
    </w:p>
    <w:p w:rsidR="00411E84" w:rsidRPr="00442D16" w:rsidRDefault="00411E84" w:rsidP="00411E84">
      <w:pPr>
        <w:pStyle w:val="GAIHeading4"/>
      </w:pPr>
      <w:bookmarkStart w:id="24" w:name="_Toc331769911"/>
      <w:r w:rsidRPr="00442D16">
        <w:t>Exposure Areas</w:t>
      </w:r>
      <w:bookmarkEnd w:id="24"/>
    </w:p>
    <w:p w:rsidR="00411E84" w:rsidRPr="00442D16" w:rsidRDefault="00411E84" w:rsidP="00411E84">
      <w:pPr>
        <w:pStyle w:val="Reporttext"/>
      </w:pPr>
      <w:r w:rsidRPr="00442D16">
        <w:t>For the purpose of evaluating potential human health and ecological risks, the Site can be divided into Exposure Areas based on topography, habitat, and the type of activities that actually occur or could reasonably occur in each Exposure Area.  These conceptual Exposure Areas are described below.</w:t>
      </w:r>
    </w:p>
    <w:p w:rsidR="00411E84" w:rsidRPr="00442D16" w:rsidRDefault="00411E84" w:rsidP="00411E84">
      <w:pPr>
        <w:pStyle w:val="GAIHeading5"/>
      </w:pPr>
      <w:r w:rsidRPr="00442D16">
        <w:t>Lowland Exposure Area</w:t>
      </w:r>
    </w:p>
    <w:p w:rsidR="00411E84" w:rsidRPr="00442D16" w:rsidRDefault="00411E84" w:rsidP="00411E84">
      <w:pPr>
        <w:pStyle w:val="Reporttext"/>
      </w:pPr>
      <w:r w:rsidRPr="00442D16">
        <w:t xml:space="preserve">This Exposure Area includes the fairly level </w:t>
      </w:r>
      <w:r w:rsidR="00C305E7">
        <w:t xml:space="preserve">lowlands </w:t>
      </w:r>
      <w:r w:rsidRPr="00442D16">
        <w:t>where the Mill Buildings and associated structures are located (i.e., the Northern, Southern, and Plant Areas).  This relatively flat and developed area extends from Cross Creek to where the ground surface begins to slope into the Upland Exposure Area.</w:t>
      </w:r>
    </w:p>
    <w:p w:rsidR="00411E84" w:rsidRPr="00442D16" w:rsidRDefault="00411E84" w:rsidP="0011200B">
      <w:pPr>
        <w:pStyle w:val="GAIHeading5"/>
      </w:pPr>
      <w:r w:rsidRPr="00442D16">
        <w:t>Upland Exposure Area</w:t>
      </w:r>
    </w:p>
    <w:p w:rsidR="00411E84" w:rsidRPr="00442D16" w:rsidRDefault="00411E84" w:rsidP="00411E84">
      <w:pPr>
        <w:pStyle w:val="Reporttext"/>
      </w:pPr>
      <w:r w:rsidRPr="00442D16">
        <w:t xml:space="preserve">The majority of acreage on the Site falls into this Exposure Area.  The Upland Exposure Area encompasses the slag piles, woodland, small areas of surface water and hillside seeps, former </w:t>
      </w:r>
      <w:r w:rsidR="00F4024F">
        <w:t xml:space="preserve">unpaved </w:t>
      </w:r>
      <w:r w:rsidRPr="00442D16">
        <w:t>roadways, and paths.  It includes the Ridge Top</w:t>
      </w:r>
      <w:r w:rsidR="002D37C1">
        <w:t xml:space="preserve"> Area</w:t>
      </w:r>
      <w:r w:rsidRPr="00442D16">
        <w:t xml:space="preserve">, </w:t>
      </w:r>
      <w:r w:rsidR="002D37C1">
        <w:t xml:space="preserve">former </w:t>
      </w:r>
      <w:r w:rsidRPr="00442D16">
        <w:t xml:space="preserve">Chromite </w:t>
      </w:r>
      <w:r w:rsidR="002D37C1">
        <w:t xml:space="preserve">Ore </w:t>
      </w:r>
      <w:r w:rsidRPr="00442D16">
        <w:t>Storage</w:t>
      </w:r>
      <w:r w:rsidR="002D37C1">
        <w:t xml:space="preserve"> Area</w:t>
      </w:r>
      <w:r w:rsidRPr="00442D16">
        <w:t xml:space="preserve">, and Former Mine </w:t>
      </w:r>
      <w:r w:rsidR="002D37C1">
        <w:t>Area</w:t>
      </w:r>
      <w:r w:rsidRPr="00442D16">
        <w:t>.</w:t>
      </w:r>
    </w:p>
    <w:p w:rsidR="00411E84" w:rsidRPr="00442D16" w:rsidRDefault="00411E84" w:rsidP="00411E84">
      <w:pPr>
        <w:pStyle w:val="GAIHeading5"/>
      </w:pPr>
      <w:r w:rsidRPr="00442D16">
        <w:lastRenderedPageBreak/>
        <w:t>Cross Creek Exposure Area</w:t>
      </w:r>
    </w:p>
    <w:p w:rsidR="00411E84" w:rsidRPr="00442D16" w:rsidRDefault="00411E84" w:rsidP="00411E84">
      <w:pPr>
        <w:pStyle w:val="Reporttext"/>
      </w:pPr>
      <w:r w:rsidRPr="00442D16">
        <w:t>The Cross Creek Exposure Area consists of the stretch of the creek that is adjacent to the Site.</w:t>
      </w:r>
    </w:p>
    <w:p w:rsidR="00411E84" w:rsidRPr="00442D16" w:rsidRDefault="00411E84" w:rsidP="00411E84">
      <w:pPr>
        <w:pStyle w:val="GAIHeading4"/>
      </w:pPr>
      <w:bookmarkStart w:id="25" w:name="_Toc331769912"/>
      <w:r w:rsidRPr="00442D16">
        <w:t>Selection of Chemicals of Potential Concern (</w:t>
      </w:r>
      <w:proofErr w:type="spellStart"/>
      <w:r w:rsidRPr="00442D16">
        <w:t>COPCs</w:t>
      </w:r>
      <w:proofErr w:type="spellEnd"/>
      <w:r w:rsidRPr="00442D16">
        <w:t>)</w:t>
      </w:r>
      <w:bookmarkEnd w:id="25"/>
    </w:p>
    <w:p w:rsidR="00411E84" w:rsidRPr="00442D16" w:rsidRDefault="00411E84" w:rsidP="00411E84">
      <w:pPr>
        <w:pStyle w:val="Reporttext"/>
      </w:pPr>
      <w:r w:rsidRPr="00442D16">
        <w:t xml:space="preserve">One purpose of the Scoping Study (Section 3.5 and Appendix </w:t>
      </w:r>
      <w:r w:rsidR="001C766C">
        <w:t>C</w:t>
      </w:r>
      <w:r w:rsidRPr="00442D16">
        <w:t xml:space="preserve">) was to provide the data for establishing a preliminary list of </w:t>
      </w:r>
      <w:proofErr w:type="spellStart"/>
      <w:r w:rsidRPr="00442D16">
        <w:t>COPCs</w:t>
      </w:r>
      <w:proofErr w:type="spellEnd"/>
      <w:r w:rsidRPr="00442D16">
        <w:t>.  The samples from this study were analyzed for a wide variety of parameters to identify potential contaminants at the Site.  Analytical parameters were selected based on known past history of use, or an understanding of the materials to be sampled.  If the sample was an unknown material, a “full-suite” of analy</w:t>
      </w:r>
      <w:r w:rsidR="00434228">
        <w:t>ses</w:t>
      </w:r>
      <w:r w:rsidRPr="00442D16">
        <w:t xml:space="preserve"> was conducted.  Extensive analyses were performed on a limited number of samples to define the analytical needs for future sampling efforts.</w:t>
      </w:r>
    </w:p>
    <w:p w:rsidR="00411E84" w:rsidRDefault="00411E84" w:rsidP="00411E84">
      <w:pPr>
        <w:pStyle w:val="Reporttext"/>
      </w:pPr>
      <w:r w:rsidRPr="00442D16">
        <w:t>The risk assessments (</w:t>
      </w:r>
      <w:proofErr w:type="spellStart"/>
      <w:r w:rsidRPr="00442D16">
        <w:t>HHRA</w:t>
      </w:r>
      <w:proofErr w:type="spellEnd"/>
      <w:r w:rsidRPr="00442D16">
        <w:t xml:space="preserve"> and ERA) will focus on those </w:t>
      </w:r>
      <w:proofErr w:type="spellStart"/>
      <w:r w:rsidRPr="00442D16">
        <w:t>COPCs</w:t>
      </w:r>
      <w:proofErr w:type="spellEnd"/>
      <w:r w:rsidRPr="00442D16">
        <w:t xml:space="preserve"> that are associated with or have originated from historical processing of chromium ore on the Site.  </w:t>
      </w:r>
      <w:proofErr w:type="spellStart"/>
      <w:r w:rsidRPr="00442D16">
        <w:t>COPCs</w:t>
      </w:r>
      <w:proofErr w:type="spellEnd"/>
      <w:r w:rsidRPr="00442D16">
        <w:t xml:space="preserve"> were identified using data from the Scoping Study.  Metals were the predominate chemicals found in both slag and surface water.</w:t>
      </w:r>
    </w:p>
    <w:p w:rsidR="00411E84" w:rsidRPr="00442D16" w:rsidRDefault="00411E84" w:rsidP="0041142E">
      <w:pPr>
        <w:pStyle w:val="GAIHeading5"/>
      </w:pPr>
      <w:proofErr w:type="spellStart"/>
      <w:r w:rsidRPr="00442D16">
        <w:t>COPC</w:t>
      </w:r>
      <w:proofErr w:type="spellEnd"/>
      <w:r w:rsidRPr="00442D16">
        <w:t xml:space="preserve"> Screening Criteria for Human Health</w:t>
      </w:r>
    </w:p>
    <w:p w:rsidR="00F179D3" w:rsidRDefault="00F179D3" w:rsidP="003359E9">
      <w:pPr>
        <w:pStyle w:val="Reporttext"/>
      </w:pPr>
      <w:r w:rsidRPr="00F179D3">
        <w:t xml:space="preserve">For the </w:t>
      </w:r>
      <w:proofErr w:type="spellStart"/>
      <w:r w:rsidRPr="00F179D3">
        <w:t>HHRA</w:t>
      </w:r>
      <w:proofErr w:type="spellEnd"/>
      <w:r w:rsidRPr="00F179D3">
        <w:t xml:space="preserve">, the proposed lists of </w:t>
      </w:r>
      <w:proofErr w:type="spellStart"/>
      <w:r w:rsidRPr="00F179D3">
        <w:t>COPCs</w:t>
      </w:r>
      <w:proofErr w:type="spellEnd"/>
      <w:r w:rsidRPr="00F179D3">
        <w:t xml:space="preserve"> consist of those chemicals that were found in slag, </w:t>
      </w:r>
      <w:proofErr w:type="spellStart"/>
      <w:r w:rsidRPr="00F179D3">
        <w:t>baghouse</w:t>
      </w:r>
      <w:proofErr w:type="spellEnd"/>
      <w:r w:rsidRPr="00F179D3">
        <w:t xml:space="preserve"> dust, and surface water at concentrations that exceeded the corresponding USEPA May 201</w:t>
      </w:r>
      <w:r w:rsidR="00D6216C">
        <w:t>2</w:t>
      </w:r>
      <w:r w:rsidRPr="00F179D3">
        <w:t xml:space="preserve"> Regional Screening Levels (</w:t>
      </w:r>
      <w:proofErr w:type="spellStart"/>
      <w:r w:rsidRPr="00F179D3">
        <w:t>RSL</w:t>
      </w:r>
      <w:proofErr w:type="spellEnd"/>
      <w:r w:rsidRPr="00F179D3">
        <w:t xml:space="preserve">) for soils on a residential property or potable tap water.  </w:t>
      </w:r>
      <w:r w:rsidR="00D6216C" w:rsidRPr="00D6216C">
        <w:t xml:space="preserve">The most current USEPA </w:t>
      </w:r>
      <w:proofErr w:type="spellStart"/>
      <w:r w:rsidR="00D6216C" w:rsidRPr="00D6216C">
        <w:t>RSLs</w:t>
      </w:r>
      <w:proofErr w:type="spellEnd"/>
      <w:r w:rsidR="00D6216C" w:rsidRPr="00D6216C">
        <w:t xml:space="preserve"> supersede the former </w:t>
      </w:r>
      <w:r w:rsidRPr="00F179D3">
        <w:t>USEPA Region 9 October 2004 Preliminary Remedial Goals (</w:t>
      </w:r>
      <w:proofErr w:type="spellStart"/>
      <w:r w:rsidRPr="00F179D3">
        <w:t>PRG</w:t>
      </w:r>
      <w:proofErr w:type="spellEnd"/>
      <w:r w:rsidRPr="00F179D3">
        <w:t xml:space="preserve">) </w:t>
      </w:r>
      <w:r w:rsidR="00D6216C">
        <w:t xml:space="preserve">that </w:t>
      </w:r>
      <w:r w:rsidRPr="00F179D3">
        <w:t xml:space="preserve">were </w:t>
      </w:r>
      <w:r w:rsidR="00D6216C">
        <w:t xml:space="preserve">previously </w:t>
      </w:r>
      <w:r w:rsidRPr="00F179D3">
        <w:t xml:space="preserve">used as screening levels for </w:t>
      </w:r>
      <w:r w:rsidR="00B46050">
        <w:t xml:space="preserve">remediation </w:t>
      </w:r>
      <w:r w:rsidRPr="00F179D3">
        <w:t xml:space="preserve">sites in Ohio.  The new </w:t>
      </w:r>
      <w:proofErr w:type="spellStart"/>
      <w:r w:rsidRPr="00F179D3">
        <w:t>RSLs</w:t>
      </w:r>
      <w:proofErr w:type="spellEnd"/>
      <w:r w:rsidRPr="00F179D3">
        <w:t xml:space="preserve"> are accepted by </w:t>
      </w:r>
      <w:proofErr w:type="spellStart"/>
      <w:r w:rsidRPr="00F179D3">
        <w:t>OEPA</w:t>
      </w:r>
      <w:proofErr w:type="spellEnd"/>
      <w:r w:rsidRPr="00F179D3">
        <w:t xml:space="preserve"> </w:t>
      </w:r>
      <w:r w:rsidR="00D6216C">
        <w:t xml:space="preserve">for use at </w:t>
      </w:r>
      <w:r w:rsidR="00B46050">
        <w:t xml:space="preserve">remediation </w:t>
      </w:r>
      <w:r w:rsidR="00D6216C" w:rsidRPr="00F179D3">
        <w:t>sites in Ohio.</w:t>
      </w:r>
      <w:r w:rsidRPr="00F179D3">
        <w:t xml:space="preserve">  The USEPA </w:t>
      </w:r>
      <w:proofErr w:type="spellStart"/>
      <w:r w:rsidRPr="00F179D3">
        <w:t>RSLs</w:t>
      </w:r>
      <w:proofErr w:type="spellEnd"/>
      <w:r w:rsidRPr="00F179D3">
        <w:t xml:space="preserve"> are concentrations of a chemical in soil, air, and tap water that, according to the USEPA, correspond to a non-cancer hazard quotient of 1.0 or a cancer risk of 1E-06.  Hence, if all of the detected concentrations of a chemical in a specific exposure pathway are less than the corresponding </w:t>
      </w:r>
      <w:proofErr w:type="spellStart"/>
      <w:r w:rsidRPr="00F179D3">
        <w:t>RSL</w:t>
      </w:r>
      <w:proofErr w:type="spellEnd"/>
      <w:r w:rsidRPr="00F179D3">
        <w:t xml:space="preserve"> for residential exposure, it is generally accepted that the chemical does not pose an unacceptable risk to people.</w:t>
      </w:r>
    </w:p>
    <w:p w:rsidR="003359E9" w:rsidRPr="00442D16" w:rsidRDefault="003359E9" w:rsidP="003359E9">
      <w:pPr>
        <w:pStyle w:val="GAIHeading5"/>
      </w:pPr>
      <w:proofErr w:type="spellStart"/>
      <w:r w:rsidRPr="003359E9">
        <w:t>COPC</w:t>
      </w:r>
      <w:proofErr w:type="spellEnd"/>
      <w:r w:rsidRPr="003359E9">
        <w:t xml:space="preserve"> Screening Criteria for Ecological Receptors</w:t>
      </w:r>
    </w:p>
    <w:p w:rsidR="00411E84" w:rsidRPr="00442D16" w:rsidRDefault="00411E84" w:rsidP="00411E84">
      <w:pPr>
        <w:pStyle w:val="Reporttext"/>
      </w:pPr>
      <w:r w:rsidRPr="00442D16">
        <w:t xml:space="preserve">For soil, </w:t>
      </w:r>
      <w:proofErr w:type="spellStart"/>
      <w:r w:rsidRPr="00442D16">
        <w:t>OEPA</w:t>
      </w:r>
      <w:proofErr w:type="spellEnd"/>
      <w:r w:rsidRPr="00442D16">
        <w:t xml:space="preserve"> guidance presents a hierarchy for soil screening values (</w:t>
      </w:r>
      <w:proofErr w:type="spellStart"/>
      <w:r w:rsidRPr="00442D16">
        <w:t>OEPA</w:t>
      </w:r>
      <w:proofErr w:type="spellEnd"/>
      <w:r w:rsidRPr="00442D16">
        <w:t xml:space="preserve"> 2008). </w:t>
      </w:r>
      <w:r w:rsidR="00F04F9A" w:rsidRPr="00442D16">
        <w:t xml:space="preserve"> </w:t>
      </w:r>
      <w:r w:rsidRPr="00442D16">
        <w:t xml:space="preserve">The two sources of screening values used in this </w:t>
      </w:r>
      <w:proofErr w:type="spellStart"/>
      <w:r w:rsidRPr="00442D16">
        <w:t>workplan</w:t>
      </w:r>
      <w:proofErr w:type="spellEnd"/>
      <w:r w:rsidRPr="00442D16">
        <w:t xml:space="preserve"> represent the first- and second-tier benchmarks recommended by </w:t>
      </w:r>
      <w:proofErr w:type="spellStart"/>
      <w:r w:rsidRPr="00442D16">
        <w:t>OEPA</w:t>
      </w:r>
      <w:proofErr w:type="spellEnd"/>
      <w:r w:rsidRPr="00442D16">
        <w:t xml:space="preserve"> guidance.  These ecological screening levels for soil are the most conservative benchmarks among those available for wildlife, plants, and soil invertebrates, and represent levels associated with small effects on individuals and minimal effects on populations and</w:t>
      </w:r>
      <w:r w:rsidR="00BD0D61">
        <w:t xml:space="preserve"> communities (</w:t>
      </w:r>
      <w:proofErr w:type="spellStart"/>
      <w:r w:rsidR="00BD0D61">
        <w:t>Efroymson</w:t>
      </w:r>
      <w:proofErr w:type="spellEnd"/>
      <w:r w:rsidR="00BD0D61">
        <w:t xml:space="preserve"> et al. </w:t>
      </w:r>
      <w:r w:rsidRPr="00442D16">
        <w:t>1997a</w:t>
      </w:r>
      <w:r w:rsidR="004A3FC6">
        <w:t>,</w:t>
      </w:r>
      <w:r w:rsidR="00BD0D61">
        <w:t xml:space="preserve"> </w:t>
      </w:r>
      <w:r w:rsidRPr="00442D16">
        <w:t>1997b).</w:t>
      </w:r>
    </w:p>
    <w:p w:rsidR="00243D47" w:rsidRPr="00442D16" w:rsidRDefault="00411E84" w:rsidP="00411E84">
      <w:pPr>
        <w:pStyle w:val="Reporttext"/>
      </w:pPr>
      <w:r w:rsidRPr="00442D16">
        <w:t xml:space="preserve">For surface water, </w:t>
      </w:r>
      <w:proofErr w:type="spellStart"/>
      <w:r w:rsidRPr="00442D16">
        <w:t>OEPA</w:t>
      </w:r>
      <w:proofErr w:type="spellEnd"/>
      <w:r w:rsidRPr="00442D16">
        <w:t xml:space="preserve"> guidance indicates that surface water data should be screened against the chemical criteria pursuant to Ohio Administrative Code (</w:t>
      </w:r>
      <w:proofErr w:type="spellStart"/>
      <w:r w:rsidRPr="00442D16">
        <w:t>OAC</w:t>
      </w:r>
      <w:proofErr w:type="spellEnd"/>
      <w:r w:rsidRPr="00442D16">
        <w:t>) 3745-1 (</w:t>
      </w:r>
      <w:proofErr w:type="spellStart"/>
      <w:r w:rsidRPr="00442D16">
        <w:t>OEPA</w:t>
      </w:r>
      <w:proofErr w:type="spellEnd"/>
      <w:r w:rsidRPr="00442D16">
        <w:t xml:space="preserve"> 2008).  Consistent with this guidance, discrete samples were compared to aquatic life Tier I criteria and Tier II values for the Ohio </w:t>
      </w:r>
      <w:r w:rsidRPr="00442D16">
        <w:lastRenderedPageBreak/>
        <w:t>River Basin, Outside the Mixing Zone Maximum (</w:t>
      </w:r>
      <w:proofErr w:type="spellStart"/>
      <w:r w:rsidRPr="00442D16">
        <w:t>OMZM</w:t>
      </w:r>
      <w:proofErr w:type="spellEnd"/>
      <w:r w:rsidRPr="00442D16">
        <w:t>).  When Ohio aquatic life criteria were not available, the USEPA (2006) National Recommended Water Quality Criteria were used.  Specifically, these criteria consisted of Criterion Continuous Concentrations (</w:t>
      </w:r>
      <w:proofErr w:type="spellStart"/>
      <w:r w:rsidRPr="00442D16">
        <w:t>CCCs</w:t>
      </w:r>
      <w:proofErr w:type="spellEnd"/>
      <w:r w:rsidRPr="00442D16">
        <w:t>) for freshwater, which represent estimates of the highest chemical concentration to which an aquatic community can be exposed indefinitely without resulting in an unacceptable effect (USEPA 2006).</w:t>
      </w:r>
    </w:p>
    <w:p w:rsidR="00411E84" w:rsidRPr="00442D16" w:rsidRDefault="00411E84" w:rsidP="0041142E">
      <w:pPr>
        <w:pStyle w:val="GAIHeading5"/>
      </w:pPr>
      <w:proofErr w:type="spellStart"/>
      <w:r w:rsidRPr="00442D16">
        <w:t>COPC</w:t>
      </w:r>
      <w:proofErr w:type="spellEnd"/>
      <w:r w:rsidRPr="00442D16">
        <w:t xml:space="preserve"> Screening</w:t>
      </w:r>
    </w:p>
    <w:p w:rsidR="00411E84" w:rsidRPr="00442D16" w:rsidRDefault="00411E84" w:rsidP="00411E84">
      <w:pPr>
        <w:pStyle w:val="Reporttext"/>
      </w:pPr>
      <w:r w:rsidRPr="00442D16">
        <w:t xml:space="preserve">For the Upland Exposure Area, </w:t>
      </w:r>
      <w:proofErr w:type="spellStart"/>
      <w:r w:rsidRPr="00442D16">
        <w:t>COPCs</w:t>
      </w:r>
      <w:proofErr w:type="spellEnd"/>
      <w:r w:rsidRPr="00442D16">
        <w:t xml:space="preserve"> are based on the Phase I investigation data for slag and </w:t>
      </w:r>
      <w:proofErr w:type="spellStart"/>
      <w:r w:rsidRPr="00442D16">
        <w:t>baghouse</w:t>
      </w:r>
      <w:proofErr w:type="spellEnd"/>
      <w:r w:rsidRPr="00442D16">
        <w:t xml:space="preserve"> dust (which included a comprehensive set of metals).  Based on the history of Site operations, there is no evidence that organic chemicals would be present as the result of ore processing operations.</w:t>
      </w:r>
    </w:p>
    <w:p w:rsidR="00411E84" w:rsidRPr="00442D16" w:rsidRDefault="00411E84" w:rsidP="00411E84">
      <w:pPr>
        <w:pStyle w:val="Reporttext"/>
      </w:pPr>
      <w:r w:rsidRPr="00442D16">
        <w:t xml:space="preserve">For the Lowland Exposure Area, </w:t>
      </w:r>
      <w:proofErr w:type="spellStart"/>
      <w:r w:rsidRPr="00442D16">
        <w:t>COPCs</w:t>
      </w:r>
      <w:proofErr w:type="spellEnd"/>
      <w:r w:rsidRPr="00442D16">
        <w:t xml:space="preserve"> are based on the slag and </w:t>
      </w:r>
      <w:proofErr w:type="spellStart"/>
      <w:r w:rsidRPr="00442D16">
        <w:t>baghouse</w:t>
      </w:r>
      <w:proofErr w:type="spellEnd"/>
      <w:r w:rsidRPr="00442D16">
        <w:t xml:space="preserve"> dust data the same as for the Upland Exposure Area.  However, organic chemicals could be present as the result of Site operations.  Therefore, the </w:t>
      </w:r>
      <w:proofErr w:type="spellStart"/>
      <w:r w:rsidRPr="00442D16">
        <w:t>COPCs</w:t>
      </w:r>
      <w:proofErr w:type="spellEnd"/>
      <w:r w:rsidRPr="00442D16">
        <w:t xml:space="preserve"> for the Lowland Exposure Area could be expanded based on the results of the Phase II investigation (see Section 5).</w:t>
      </w:r>
    </w:p>
    <w:p w:rsidR="00411E84" w:rsidRPr="00442D16" w:rsidRDefault="00411E84" w:rsidP="00411E84">
      <w:pPr>
        <w:pStyle w:val="Reporttext"/>
      </w:pPr>
      <w:r w:rsidRPr="00442D16">
        <w:t xml:space="preserve">For the Cross Creek Exposure Area, </w:t>
      </w:r>
      <w:proofErr w:type="spellStart"/>
      <w:r w:rsidRPr="00442D16">
        <w:t>COPCs</w:t>
      </w:r>
      <w:proofErr w:type="spellEnd"/>
      <w:r w:rsidRPr="00442D16">
        <w:t xml:space="preserve"> are based on a comprehensive list of organic as well as inorganic chemicals.  This list could be expanded based on the results of creek sediment sampling in the Phase II investigation.</w:t>
      </w:r>
    </w:p>
    <w:p w:rsidR="00411E84" w:rsidRPr="00442D16" w:rsidRDefault="00411E84" w:rsidP="00411E84">
      <w:pPr>
        <w:pStyle w:val="Reporttext"/>
      </w:pPr>
      <w:r w:rsidRPr="00442D16">
        <w:t xml:space="preserve">Table 2-1 shows the data screening to develop the </w:t>
      </w:r>
      <w:proofErr w:type="spellStart"/>
      <w:r w:rsidRPr="00442D16">
        <w:t>COPC</w:t>
      </w:r>
      <w:proofErr w:type="spellEnd"/>
      <w:r w:rsidRPr="00442D16">
        <w:t xml:space="preserve"> lists for the Upland Exposure Area slag and soils.  Table 2-2 shows the </w:t>
      </w:r>
      <w:proofErr w:type="spellStart"/>
      <w:r w:rsidRPr="00442D16">
        <w:t>COPC</w:t>
      </w:r>
      <w:proofErr w:type="spellEnd"/>
      <w:r w:rsidRPr="00442D16">
        <w:t xml:space="preserve"> screening for Upland Exposure Area surface water (i.e., seeps and springs) and for the Cross Creek Exposure Area.  The resultant </w:t>
      </w:r>
      <w:proofErr w:type="spellStart"/>
      <w:r w:rsidRPr="00442D16">
        <w:t>COPC</w:t>
      </w:r>
      <w:proofErr w:type="spellEnd"/>
      <w:r w:rsidRPr="00442D16">
        <w:t xml:space="preserve"> lists are provided in Table 2-3.</w:t>
      </w:r>
    </w:p>
    <w:p w:rsidR="00411E84" w:rsidRPr="00442D16" w:rsidRDefault="00411E84" w:rsidP="00411E84">
      <w:pPr>
        <w:pStyle w:val="GAIHeading4"/>
      </w:pPr>
      <w:bookmarkStart w:id="26" w:name="_Toc331769913"/>
      <w:r w:rsidRPr="00442D16">
        <w:t>Natural Background</w:t>
      </w:r>
      <w:bookmarkEnd w:id="26"/>
    </w:p>
    <w:p w:rsidR="00411E84" w:rsidRPr="00442D16" w:rsidRDefault="00411E84" w:rsidP="00411E84">
      <w:pPr>
        <w:pStyle w:val="Reporttext"/>
      </w:pPr>
      <w:r w:rsidRPr="00442D16">
        <w:t>Many of the metals found in the slag are also present in native soils found in coal-bearing regions such as eastern Ohio.  In order to separate the naturally occurring range of metal concentrations from concentrations due to former ore processing activities, data on local background concentrations of metals will be established during the RI.</w:t>
      </w:r>
    </w:p>
    <w:p w:rsidR="00411E84" w:rsidRPr="00442D16" w:rsidRDefault="00411E84" w:rsidP="00411E84">
      <w:pPr>
        <w:pStyle w:val="Reporttext"/>
      </w:pPr>
      <w:r w:rsidRPr="00442D16">
        <w:t>Although information regarding trace metal concentrations in Ohio is available, most reference farm soils</w:t>
      </w:r>
      <w:r w:rsidR="00D6216C" w:rsidRPr="00D6216C">
        <w:t xml:space="preserve"> and are from areas in Ohio that have different geology than Jefferson County</w:t>
      </w:r>
      <w:r w:rsidRPr="00442D16">
        <w:t>.  Thus, the “background” concentration data in these sources do not represent conditions in the coal</w:t>
      </w:r>
      <w:r w:rsidR="00B46050">
        <w:t>-</w:t>
      </w:r>
      <w:r w:rsidRPr="00442D16">
        <w:t>bearing region of eastern Ohio where the Site is located.</w:t>
      </w:r>
      <w:r w:rsidR="00D228AB">
        <w:t xml:space="preserve"> </w:t>
      </w:r>
      <w:r w:rsidRPr="00442D16">
        <w:t xml:space="preserve"> The U.S. Geological Survey (USGS) has compiled statistical summaries of the range of concentrations of specific trace minerals found in coal seams, including the Pittsburgh Coal Seam </w:t>
      </w:r>
      <w:r w:rsidR="00B46050">
        <w:t xml:space="preserve">that </w:t>
      </w:r>
      <w:r w:rsidRPr="00442D16">
        <w:t xml:space="preserve">underlies the Site.  However, there are a few additional trace metals and inorganic chemicals that may be relevant to the Site that are not included in the USGS data.  Because separating background conditions from the former ore processing residues is a critical issue for making risk management </w:t>
      </w:r>
      <w:r w:rsidRPr="00442D16">
        <w:lastRenderedPageBreak/>
        <w:t>decisions, local background concentrations for metals in soil will be established by compiling a dataset from non-impacted areas.</w:t>
      </w:r>
    </w:p>
    <w:p w:rsidR="00D6216C" w:rsidRPr="00D6216C" w:rsidRDefault="00411E84" w:rsidP="00D6216C">
      <w:pPr>
        <w:pStyle w:val="Reporttext"/>
      </w:pPr>
      <w:r w:rsidRPr="00442D16">
        <w:t>The USEPA guidance document, “</w:t>
      </w:r>
      <w:r w:rsidRPr="00442D16">
        <w:rPr>
          <w:i/>
        </w:rPr>
        <w:t>Guidance for Comparing Background and Chemical Concentrations in Soil for CERCLA Sites</w:t>
      </w:r>
      <w:r w:rsidRPr="00442D16">
        <w:t xml:space="preserve"> (EPA 2002),” will be consulted to identify </w:t>
      </w:r>
      <w:r w:rsidR="00AC0F44">
        <w:t xml:space="preserve">the </w:t>
      </w:r>
      <w:r w:rsidRPr="00442D16">
        <w:t>most appropriate statistical tests that will be used to identify actual background concentrations at the Site and to distinguish between concentrations representing background conditions and concentrations representing impacts from Site ore processing operations.</w:t>
      </w:r>
      <w:r w:rsidR="00D6216C" w:rsidRPr="00D6216C">
        <w:t xml:space="preserve">  The approach to characterizing local background (both native and anthropogenic) will be consistent with the </w:t>
      </w:r>
      <w:proofErr w:type="spellStart"/>
      <w:r w:rsidR="00D6216C" w:rsidRPr="00D6216C">
        <w:t>OEPA</w:t>
      </w:r>
      <w:proofErr w:type="spellEnd"/>
      <w:r w:rsidR="00D6216C" w:rsidRPr="00D6216C">
        <w:t xml:space="preserve"> August 21, 2009 Technical Decision Compendium “</w:t>
      </w:r>
      <w:r w:rsidR="00D6216C" w:rsidRPr="00D6216C">
        <w:rPr>
          <w:i/>
        </w:rPr>
        <w:t>Use of Background for Remedial Response Sites”.</w:t>
      </w:r>
      <w:r w:rsidR="00D6216C" w:rsidRPr="00D6216C">
        <w:t xml:space="preserve"> The proposed approach for characterizing </w:t>
      </w:r>
      <w:r w:rsidR="001305F2">
        <w:t xml:space="preserve">background </w:t>
      </w:r>
      <w:r w:rsidR="00D6216C" w:rsidRPr="00D6216C">
        <w:t xml:space="preserve">soils in the immediate vicinity of the </w:t>
      </w:r>
      <w:r w:rsidR="00870274">
        <w:t>Site</w:t>
      </w:r>
      <w:r w:rsidR="00D6216C" w:rsidRPr="00D6216C">
        <w:t xml:space="preserve"> is described in greater detail in Section 6.</w:t>
      </w:r>
      <w:r w:rsidR="001305F2">
        <w:t>10</w:t>
      </w:r>
      <w:r w:rsidR="00D6216C" w:rsidRPr="00D6216C">
        <w:t>.</w:t>
      </w:r>
    </w:p>
    <w:p w:rsidR="00D6216C" w:rsidRPr="00D6216C" w:rsidRDefault="00D6216C" w:rsidP="00D6216C">
      <w:pPr>
        <w:pStyle w:val="Reporttext"/>
      </w:pPr>
      <w:r w:rsidRPr="00D6216C">
        <w:t xml:space="preserve">Although metals are the primary </w:t>
      </w:r>
      <w:proofErr w:type="spellStart"/>
      <w:r w:rsidRPr="00D6216C">
        <w:t>COPCs</w:t>
      </w:r>
      <w:proofErr w:type="spellEnd"/>
      <w:r w:rsidRPr="00D6216C">
        <w:t xml:space="preserve"> associated with historical ore refining and handling activities, the </w:t>
      </w:r>
      <w:r w:rsidR="00870274">
        <w:t>Site</w:t>
      </w:r>
      <w:r w:rsidRPr="00D6216C">
        <w:t xml:space="preserve"> is in an industrial region where there are numerous steel mills and coal mines, including the </w:t>
      </w:r>
      <w:r>
        <w:t>former</w:t>
      </w:r>
      <w:r w:rsidRPr="00D6216C">
        <w:t xml:space="preserve"> </w:t>
      </w:r>
      <w:proofErr w:type="spellStart"/>
      <w:r w:rsidRPr="00D6216C">
        <w:t>Kolmont</w:t>
      </w:r>
      <w:proofErr w:type="spellEnd"/>
      <w:r w:rsidRPr="00D6216C">
        <w:t xml:space="preserve"> No. 1 mine on the northern portion of the upland plateau.  There are also historical and active rail</w:t>
      </w:r>
      <w:r>
        <w:t xml:space="preserve"> </w:t>
      </w:r>
      <w:r w:rsidRPr="00D6216C">
        <w:t xml:space="preserve">lines near the </w:t>
      </w:r>
      <w:r w:rsidR="00870274">
        <w:t>Site</w:t>
      </w:r>
      <w:r w:rsidRPr="00D6216C">
        <w:t xml:space="preserve">.  </w:t>
      </w:r>
      <w:r>
        <w:t>Semi-volatile organic compounds (</w:t>
      </w:r>
      <w:proofErr w:type="spellStart"/>
      <w:r w:rsidRPr="00D6216C">
        <w:t>SVOCs</w:t>
      </w:r>
      <w:proofErr w:type="spellEnd"/>
      <w:r>
        <w:t>)</w:t>
      </w:r>
      <w:r w:rsidRPr="00D6216C">
        <w:t xml:space="preserve"> such as </w:t>
      </w:r>
      <w:proofErr w:type="spellStart"/>
      <w:r w:rsidRPr="00D6216C">
        <w:t>PAHs</w:t>
      </w:r>
      <w:proofErr w:type="spellEnd"/>
      <w:r w:rsidRPr="00D6216C">
        <w:t xml:space="preserve"> may be present in soils associated with coal formations and/or regional sources; and with combustion-related ambient particulate deposited on soils.  The presence of local and regional sources of certain </w:t>
      </w:r>
      <w:proofErr w:type="spellStart"/>
      <w:r w:rsidRPr="00D6216C">
        <w:t>SVOCs</w:t>
      </w:r>
      <w:proofErr w:type="spellEnd"/>
      <w:r w:rsidRPr="00D6216C">
        <w:t xml:space="preserve"> supports analyzing soil samples for this group of compounds to establish anthropogenic (and possibly natural) background.</w:t>
      </w:r>
    </w:p>
    <w:p w:rsidR="00D6216C" w:rsidRPr="00442D16" w:rsidRDefault="00D6216C" w:rsidP="00411E84">
      <w:pPr>
        <w:pStyle w:val="Reporttext"/>
      </w:pPr>
      <w:r w:rsidRPr="00D6216C">
        <w:t>V</w:t>
      </w:r>
      <w:r>
        <w:t>olatile organic compounds (</w:t>
      </w:r>
      <w:proofErr w:type="spellStart"/>
      <w:r>
        <w:t>V</w:t>
      </w:r>
      <w:r w:rsidRPr="00D6216C">
        <w:t>OCs</w:t>
      </w:r>
      <w:proofErr w:type="spellEnd"/>
      <w:r>
        <w:t>)</w:t>
      </w:r>
      <w:r w:rsidRPr="00D6216C">
        <w:t xml:space="preserve"> are typically only found in soils when there is a specific source.  None of the historical processes on the </w:t>
      </w:r>
      <w:r w:rsidR="00870274">
        <w:t>F</w:t>
      </w:r>
      <w:r w:rsidRPr="00D6216C">
        <w:t xml:space="preserve">ormer </w:t>
      </w:r>
      <w:proofErr w:type="spellStart"/>
      <w:r w:rsidRPr="00D6216C">
        <w:t>Satralloy</w:t>
      </w:r>
      <w:proofErr w:type="spellEnd"/>
      <w:r w:rsidRPr="00D6216C">
        <w:t xml:space="preserve"> </w:t>
      </w:r>
      <w:r w:rsidR="00870274">
        <w:t>S</w:t>
      </w:r>
      <w:r w:rsidRPr="00D6216C">
        <w:t xml:space="preserve">ite are known to have used solvents or other volatile organic compounds.  There is no evidence of potential sources of </w:t>
      </w:r>
      <w:proofErr w:type="spellStart"/>
      <w:r w:rsidRPr="00D6216C">
        <w:t>VOCs</w:t>
      </w:r>
      <w:proofErr w:type="spellEnd"/>
      <w:r w:rsidRPr="00D6216C">
        <w:t xml:space="preserve"> on the upland portions of the </w:t>
      </w:r>
      <w:r w:rsidR="00870274">
        <w:t>Site</w:t>
      </w:r>
      <w:r w:rsidRPr="00D6216C">
        <w:t xml:space="preserve"> or on the alluvial lowland areas along Cross Creek.  Therefore, there is no justification to evaluate background soils for </w:t>
      </w:r>
      <w:proofErr w:type="spellStart"/>
      <w:r w:rsidRPr="00D6216C">
        <w:t>VOCs</w:t>
      </w:r>
      <w:proofErr w:type="spellEnd"/>
      <w:r w:rsidRPr="00D6216C">
        <w:t>.</w:t>
      </w:r>
    </w:p>
    <w:p w:rsidR="00411E84" w:rsidRPr="00442D16" w:rsidRDefault="00411E84" w:rsidP="00411E84">
      <w:pPr>
        <w:pStyle w:val="GAIHeading4"/>
      </w:pPr>
      <w:bookmarkStart w:id="27" w:name="_Toc331769914"/>
      <w:r w:rsidRPr="00442D16">
        <w:t>Hu</w:t>
      </w:r>
      <w:r w:rsidR="00301B04" w:rsidRPr="00442D16">
        <w:t>man Health Risk Assessment (</w:t>
      </w:r>
      <w:proofErr w:type="spellStart"/>
      <w:r w:rsidR="00301B04" w:rsidRPr="00442D16">
        <w:t>HHRA</w:t>
      </w:r>
      <w:proofErr w:type="spellEnd"/>
      <w:r w:rsidR="00301B04" w:rsidRPr="00442D16">
        <w:t>)</w:t>
      </w:r>
      <w:bookmarkEnd w:id="27"/>
    </w:p>
    <w:p w:rsidR="000467B9" w:rsidRDefault="00301B04" w:rsidP="00301B04">
      <w:pPr>
        <w:pStyle w:val="Reporttext"/>
      </w:pPr>
      <w:r w:rsidRPr="00442D16">
        <w:t xml:space="preserve">The goal of the </w:t>
      </w:r>
      <w:r w:rsidR="000467B9">
        <w:t xml:space="preserve">baseline </w:t>
      </w:r>
      <w:proofErr w:type="spellStart"/>
      <w:r w:rsidRPr="00442D16">
        <w:t>HHRA</w:t>
      </w:r>
      <w:proofErr w:type="spellEnd"/>
      <w:r w:rsidRPr="00442D16">
        <w:t xml:space="preserve"> is to evaluate data to allow informed decisions concerning the management and mitigation of potential chemical hazards at the Site that are the result of prior ore processing operations.</w:t>
      </w:r>
    </w:p>
    <w:p w:rsidR="000467B9" w:rsidRDefault="000467B9" w:rsidP="000467B9">
      <w:pPr>
        <w:pStyle w:val="Reporttext"/>
      </w:pPr>
      <w:r w:rsidRPr="000467B9">
        <w:t xml:space="preserve">Section 4 of </w:t>
      </w:r>
      <w:proofErr w:type="spellStart"/>
      <w:r w:rsidRPr="000467B9">
        <w:t>OEPA</w:t>
      </w:r>
      <w:proofErr w:type="spellEnd"/>
      <w:r w:rsidR="009F47BE">
        <w:t xml:space="preserve"> RI/FS guidance (</w:t>
      </w:r>
      <w:proofErr w:type="spellStart"/>
      <w:r w:rsidR="009F47BE">
        <w:t>OEPA</w:t>
      </w:r>
      <w:proofErr w:type="spellEnd"/>
      <w:r w:rsidR="009F47BE">
        <w:t xml:space="preserve"> 2006a)</w:t>
      </w:r>
      <w:r w:rsidRPr="000467B9">
        <w:t xml:space="preserve"> defines the risk assessment as “the process used to evaluate current and reasonably anticipated future site conditions in an effort to quantify risks or hazards to human health and the environment in the absence of any remedial action…The </w:t>
      </w:r>
      <w:proofErr w:type="spellStart"/>
      <w:r w:rsidRPr="000467B9">
        <w:t>HHRA</w:t>
      </w:r>
      <w:proofErr w:type="spellEnd"/>
      <w:r w:rsidRPr="000467B9">
        <w:t xml:space="preserve"> shall project the potential risk of health problems occurring if no cleanup action is taken at the site and identify areas and media where risks exceed a cumulative excess lifetime cancer risk of 1E-5 and/or a hazard index of 1.”</w:t>
      </w:r>
    </w:p>
    <w:p w:rsidR="00301B04" w:rsidRPr="00442D16" w:rsidRDefault="00301B04" w:rsidP="006D6006">
      <w:pPr>
        <w:pStyle w:val="Reporttext"/>
      </w:pPr>
      <w:r w:rsidRPr="00442D16">
        <w:t xml:space="preserve">Objectives of the </w:t>
      </w:r>
      <w:r w:rsidR="000467B9">
        <w:t xml:space="preserve">baseline </w:t>
      </w:r>
      <w:proofErr w:type="spellStart"/>
      <w:r w:rsidRPr="00442D16">
        <w:t>HHRA</w:t>
      </w:r>
      <w:proofErr w:type="spellEnd"/>
      <w:r w:rsidRPr="00442D16">
        <w:t xml:space="preserve"> </w:t>
      </w:r>
      <w:r w:rsidR="000467B9">
        <w:t xml:space="preserve">for the Site </w:t>
      </w:r>
      <w:r w:rsidRPr="00442D16">
        <w:t>include the following.</w:t>
      </w:r>
    </w:p>
    <w:p w:rsidR="00301B04" w:rsidRDefault="00301B04" w:rsidP="00301B04">
      <w:pPr>
        <w:pStyle w:val="Bullet1"/>
      </w:pPr>
      <w:r w:rsidRPr="00442D16">
        <w:lastRenderedPageBreak/>
        <w:t xml:space="preserve">Identify </w:t>
      </w:r>
      <w:proofErr w:type="spellStart"/>
      <w:r w:rsidRPr="00442D16">
        <w:t>COPCs</w:t>
      </w:r>
      <w:proofErr w:type="spellEnd"/>
      <w:r w:rsidRPr="00442D16">
        <w:t xml:space="preserve"> to be evaluated quantitatively.  The </w:t>
      </w:r>
      <w:proofErr w:type="spellStart"/>
      <w:r w:rsidRPr="00442D16">
        <w:t>COPCs</w:t>
      </w:r>
      <w:proofErr w:type="spellEnd"/>
      <w:r w:rsidRPr="00442D16">
        <w:t xml:space="preserve"> will be directly related to the former processing operations at the Site.</w:t>
      </w:r>
      <w:r w:rsidR="000A2EFA">
        <w:t xml:space="preserve">  While it is </w:t>
      </w:r>
      <w:r w:rsidR="00B71630">
        <w:t>anticipated</w:t>
      </w:r>
      <w:r w:rsidR="000A2EFA">
        <w:t xml:space="preserve"> that these </w:t>
      </w:r>
      <w:proofErr w:type="spellStart"/>
      <w:r w:rsidR="000A2EFA">
        <w:t>COPCs</w:t>
      </w:r>
      <w:proofErr w:type="spellEnd"/>
      <w:r w:rsidR="000A2EFA">
        <w:t xml:space="preserve"> will be metals, the possibility of non-metal </w:t>
      </w:r>
      <w:proofErr w:type="spellStart"/>
      <w:r w:rsidR="000A2EFA">
        <w:t>COPCs</w:t>
      </w:r>
      <w:proofErr w:type="spellEnd"/>
      <w:r w:rsidR="000A2EFA">
        <w:t xml:space="preserve"> has not been excluded.</w:t>
      </w:r>
    </w:p>
    <w:p w:rsidR="000A2EFA" w:rsidRPr="00442D16" w:rsidRDefault="000A2EFA" w:rsidP="00301B04">
      <w:pPr>
        <w:pStyle w:val="Bullet1"/>
      </w:pPr>
      <w:r w:rsidRPr="000A2EFA">
        <w:t xml:space="preserve">Refine the list of </w:t>
      </w:r>
      <w:proofErr w:type="spellStart"/>
      <w:r w:rsidRPr="000A2EFA">
        <w:t>COPCs</w:t>
      </w:r>
      <w:proofErr w:type="spellEnd"/>
      <w:r w:rsidRPr="000A2EFA">
        <w:t xml:space="preserve"> to be quantitatively addressed in the </w:t>
      </w:r>
      <w:proofErr w:type="spellStart"/>
      <w:r w:rsidRPr="000A2EFA">
        <w:t>HHRA</w:t>
      </w:r>
      <w:proofErr w:type="spellEnd"/>
      <w:r w:rsidRPr="000A2EFA">
        <w:t xml:space="preserve"> by screening the maximum detected concentration of each </w:t>
      </w:r>
      <w:proofErr w:type="spellStart"/>
      <w:r w:rsidRPr="000A2EFA">
        <w:t>COPC</w:t>
      </w:r>
      <w:proofErr w:type="spellEnd"/>
      <w:r w:rsidRPr="000A2EFA">
        <w:t xml:space="preserve"> found in media on</w:t>
      </w:r>
      <w:r>
        <w:t xml:space="preserve"> the S</w:t>
      </w:r>
      <w:r w:rsidRPr="000A2EFA">
        <w:t>ite against local background.</w:t>
      </w:r>
    </w:p>
    <w:p w:rsidR="00301B04" w:rsidRPr="00442D16" w:rsidRDefault="00301B04" w:rsidP="00301B04">
      <w:pPr>
        <w:pStyle w:val="Bullet1"/>
      </w:pPr>
      <w:r w:rsidRPr="00442D16">
        <w:t xml:space="preserve">Determine any complete pathways by which people may come into direct contact with </w:t>
      </w:r>
      <w:proofErr w:type="spellStart"/>
      <w:r w:rsidRPr="00442D16">
        <w:t>COPCs</w:t>
      </w:r>
      <w:proofErr w:type="spellEnd"/>
      <w:r w:rsidRPr="00442D16">
        <w:t xml:space="preserve"> on the Site.</w:t>
      </w:r>
    </w:p>
    <w:p w:rsidR="00301B04" w:rsidRPr="00442D16" w:rsidRDefault="00301B04" w:rsidP="00301B04">
      <w:pPr>
        <w:pStyle w:val="Bullet1"/>
      </w:pPr>
      <w:r w:rsidRPr="00442D16">
        <w:t xml:space="preserve">Estimate the </w:t>
      </w:r>
      <w:r w:rsidR="000A2EFA">
        <w:t xml:space="preserve">cumulative (aggregate) </w:t>
      </w:r>
      <w:r w:rsidRPr="00442D16">
        <w:t xml:space="preserve">magnitude of potential risk (carcinogenic and non-carcinogenic), to individuals exposed to the </w:t>
      </w:r>
      <w:proofErr w:type="spellStart"/>
      <w:r w:rsidRPr="00442D16">
        <w:t>COPCs</w:t>
      </w:r>
      <w:proofErr w:type="spellEnd"/>
      <w:r w:rsidR="000467B9">
        <w:t xml:space="preserve"> for complete exposure pathways</w:t>
      </w:r>
      <w:r w:rsidRPr="00442D16">
        <w:t>.</w:t>
      </w:r>
    </w:p>
    <w:p w:rsidR="00301B04" w:rsidRDefault="00301B04" w:rsidP="00301B04">
      <w:pPr>
        <w:pStyle w:val="Bullet1"/>
      </w:pPr>
      <w:r w:rsidRPr="00442D16">
        <w:t>Interpret the results in the context of the local setting in eastern Ohio (coal-bearing region) and in consideration of the uncertainties surrounding the numerical estimates of risk and hazard.</w:t>
      </w:r>
    </w:p>
    <w:p w:rsidR="00D00E25" w:rsidRDefault="00D00E25" w:rsidP="00D44987">
      <w:pPr>
        <w:pStyle w:val="Bullet1"/>
        <w:spacing w:after="240"/>
      </w:pPr>
      <w:r w:rsidRPr="00D00E25">
        <w:t xml:space="preserve">Provide Site-specific risk information to be used in developing remediation goals based on </w:t>
      </w:r>
      <w:r w:rsidR="00BC5112">
        <w:t xml:space="preserve">reasonably anticipated </w:t>
      </w:r>
      <w:r w:rsidRPr="00D00E25">
        <w:t>future use(s) of the property.</w:t>
      </w:r>
    </w:p>
    <w:p w:rsidR="000467B9" w:rsidRPr="00442D16" w:rsidRDefault="000467B9" w:rsidP="00B055C1">
      <w:pPr>
        <w:pStyle w:val="Reporttext"/>
      </w:pPr>
      <w:r>
        <w:t xml:space="preserve">Exposure pathways, receptors, and exposure scenarios will be developed and evaluated in the baseline </w:t>
      </w:r>
      <w:proofErr w:type="spellStart"/>
      <w:r>
        <w:t>HHRA</w:t>
      </w:r>
      <w:proofErr w:type="spellEnd"/>
      <w:r>
        <w:t xml:space="preserve"> consistent with relevant </w:t>
      </w:r>
      <w:proofErr w:type="spellStart"/>
      <w:r>
        <w:t>OEPA</w:t>
      </w:r>
      <w:proofErr w:type="spellEnd"/>
      <w:r>
        <w:t xml:space="preserve"> guidance.</w:t>
      </w:r>
    </w:p>
    <w:p w:rsidR="00F579F5" w:rsidRPr="00442D16" w:rsidRDefault="00F579F5" w:rsidP="00F579F5">
      <w:pPr>
        <w:pStyle w:val="GAIHeading4"/>
      </w:pPr>
      <w:bookmarkStart w:id="28" w:name="_Toc277098325"/>
      <w:bookmarkStart w:id="29" w:name="_Toc331769915"/>
      <w:r w:rsidRPr="00442D16">
        <w:t>Ecological Risk Assessment (ERA)</w:t>
      </w:r>
      <w:bookmarkEnd w:id="28"/>
      <w:bookmarkEnd w:id="29"/>
    </w:p>
    <w:p w:rsidR="00F579F5" w:rsidRPr="006212E2" w:rsidRDefault="00F579F5" w:rsidP="00B055C1">
      <w:pPr>
        <w:pStyle w:val="Reporttext"/>
        <w:spacing w:after="120"/>
      </w:pPr>
      <w:r w:rsidRPr="006212E2">
        <w:t>An ecological risk assessment (ERA) will be conducted for the Site to characterize potential ecological risks and support remedial decision making.  The ERA will be consistent with the procedures outline</w:t>
      </w:r>
      <w:r w:rsidR="00BC5112">
        <w:t>d</w:t>
      </w:r>
      <w:r w:rsidRPr="006212E2">
        <w:t xml:space="preserve"> in the </w:t>
      </w:r>
      <w:proofErr w:type="spellStart"/>
      <w:r w:rsidRPr="006212E2">
        <w:t>OEPA</w:t>
      </w:r>
      <w:proofErr w:type="spellEnd"/>
      <w:r w:rsidRPr="006212E2">
        <w:t xml:space="preserve"> (2008) Guidance for Conducting Ecological Risk Assessment (</w:t>
      </w:r>
      <w:proofErr w:type="spellStart"/>
      <w:r w:rsidRPr="006212E2">
        <w:t>OEPA</w:t>
      </w:r>
      <w:proofErr w:type="spellEnd"/>
      <w:r w:rsidRPr="006212E2">
        <w:t xml:space="preserve"> 2008)</w:t>
      </w:r>
      <w:r w:rsidR="00BC5112">
        <w:t>, which</w:t>
      </w:r>
      <w:r w:rsidRPr="006212E2">
        <w:t xml:space="preserve"> describes a phased approach for performing an ERA which progresses from scoping and screening phases to more complex and data-intensive site-specific and field-based phases, as appropriate.  The </w:t>
      </w:r>
      <w:proofErr w:type="spellStart"/>
      <w:r w:rsidRPr="006212E2">
        <w:t>OEPA</w:t>
      </w:r>
      <w:proofErr w:type="spellEnd"/>
      <w:r w:rsidRPr="006212E2">
        <w:t xml:space="preserve"> approach provides a stepwise process in which certain areas/media/constituents that are found not to pose potential risks may be excluded from subsequent steps in the risk evaluation.  The ERA steps are as follows:</w:t>
      </w:r>
    </w:p>
    <w:p w:rsidR="00F579F5" w:rsidRPr="00442D16" w:rsidRDefault="00F579F5" w:rsidP="00F579F5">
      <w:pPr>
        <w:pStyle w:val="Bullet1"/>
      </w:pPr>
      <w:r w:rsidRPr="00442D16">
        <w:t>Level I – Scoping</w:t>
      </w:r>
    </w:p>
    <w:p w:rsidR="00F579F5" w:rsidRPr="00442D16" w:rsidRDefault="00F579F5" w:rsidP="00F579F5">
      <w:pPr>
        <w:pStyle w:val="Bullet1"/>
      </w:pPr>
      <w:r w:rsidRPr="00442D16">
        <w:t>Level II – Screening</w:t>
      </w:r>
    </w:p>
    <w:p w:rsidR="00F579F5" w:rsidRPr="00442D16" w:rsidRDefault="00F579F5" w:rsidP="00F579F5">
      <w:pPr>
        <w:pStyle w:val="Bullet1"/>
      </w:pPr>
      <w:r w:rsidRPr="00442D16">
        <w:t>Level III – Site-Specific</w:t>
      </w:r>
    </w:p>
    <w:p w:rsidR="00F579F5" w:rsidRDefault="00F579F5" w:rsidP="00D44987">
      <w:pPr>
        <w:pStyle w:val="Bullet1"/>
        <w:spacing w:after="240"/>
      </w:pPr>
      <w:r w:rsidRPr="00442D16">
        <w:t>Level IV – Field Baseline</w:t>
      </w:r>
    </w:p>
    <w:p w:rsidR="00F579F5" w:rsidRPr="00442D16" w:rsidRDefault="00F579F5" w:rsidP="00F579F5">
      <w:pPr>
        <w:pStyle w:val="Reporttext"/>
      </w:pPr>
      <w:r w:rsidRPr="00442D16">
        <w:t xml:space="preserve">The ERA that will be conducted for the Site will follow this four-step process, as appropriate.  The ERA will include a characterization of both upland areas (Section 2.3.4.5.1) and adjacent aquatic areas (i.e., Cross Creek, Section 2.3.4.5.2).  The ERA will </w:t>
      </w:r>
      <w:r w:rsidR="009B0627">
        <w:t>use</w:t>
      </w:r>
      <w:r w:rsidR="009B0627" w:rsidRPr="00442D16">
        <w:t xml:space="preserve"> </w:t>
      </w:r>
      <w:r w:rsidRPr="00442D16">
        <w:t xml:space="preserve">existing information for the Site, including the results of historic sampling data (as appropriate), existing habitat survey work, as described further below, and the </w:t>
      </w:r>
      <w:proofErr w:type="spellStart"/>
      <w:r w:rsidRPr="00442D16">
        <w:t>biocriteria</w:t>
      </w:r>
      <w:proofErr w:type="spellEnd"/>
      <w:r w:rsidRPr="00442D16">
        <w:t xml:space="preserve"> assessment (Section 2.3.4.5.2 and Appendix </w:t>
      </w:r>
      <w:r w:rsidR="001C766C">
        <w:t>D</w:t>
      </w:r>
      <w:r w:rsidRPr="00442D16">
        <w:t xml:space="preserve">).  The ERA will also </w:t>
      </w:r>
      <w:r w:rsidR="009B0627">
        <w:t>use</w:t>
      </w:r>
      <w:r w:rsidR="009B0627" w:rsidRPr="00442D16">
        <w:t xml:space="preserve"> </w:t>
      </w:r>
      <w:r w:rsidRPr="00442D16">
        <w:t xml:space="preserve">the information from the Site characterization activities proposed in Section 6 of this </w:t>
      </w:r>
      <w:proofErr w:type="spellStart"/>
      <w:r w:rsidR="001305F2">
        <w:t>w</w:t>
      </w:r>
      <w:r w:rsidRPr="00442D16">
        <w:t>ork</w:t>
      </w:r>
      <w:r w:rsidR="001305F2">
        <w:t>p</w:t>
      </w:r>
      <w:r w:rsidRPr="00442D16">
        <w:t>lan</w:t>
      </w:r>
      <w:proofErr w:type="spellEnd"/>
      <w:r w:rsidRPr="00442D16">
        <w:t>, and supplemental field studies (if required).</w:t>
      </w:r>
    </w:p>
    <w:p w:rsidR="00F579F5" w:rsidRPr="00442D16" w:rsidRDefault="00F579F5" w:rsidP="00F579F5">
      <w:pPr>
        <w:pStyle w:val="GAIHeading5"/>
      </w:pPr>
      <w:r w:rsidRPr="00442D16">
        <w:lastRenderedPageBreak/>
        <w:t>Lowland and Upland Exposure Areas</w:t>
      </w:r>
    </w:p>
    <w:p w:rsidR="00F579F5" w:rsidRPr="00442D16" w:rsidRDefault="005C7C1D" w:rsidP="00F579F5">
      <w:pPr>
        <w:pStyle w:val="Reporttext"/>
      </w:pPr>
      <w:r w:rsidRPr="00442D16">
        <w:t xml:space="preserve">A baseline ERA will be conducted in the Lowland and Upland Exposure Areas to evaluate potential ecological risks.  In accordance with </w:t>
      </w:r>
      <w:proofErr w:type="spellStart"/>
      <w:r w:rsidRPr="00442D16">
        <w:t>OEPA’s</w:t>
      </w:r>
      <w:proofErr w:type="spellEnd"/>
      <w:r w:rsidRPr="00442D16">
        <w:t xml:space="preserve"> four-step process (</w:t>
      </w:r>
      <w:proofErr w:type="spellStart"/>
      <w:r w:rsidRPr="00442D16">
        <w:t>OEPA</w:t>
      </w:r>
      <w:proofErr w:type="spellEnd"/>
      <w:r w:rsidRPr="00442D16">
        <w:t xml:space="preserve"> 2008), a Level I Scoping ERA (habitat survey) was conducted in 2006, and a Level II Screening Level ERA (data comparison to criteria) will be performed for the lowland and upland areas of the Site.  Based on the results of these two steps, subsequent steps (Level III Site-Specific ERA and a Level IV Field Baseline ERA) may be performed.  The ERA tasks for the upland areas are described below.</w:t>
      </w:r>
    </w:p>
    <w:p w:rsidR="005C7C1D" w:rsidRPr="00442D16" w:rsidRDefault="005C7C1D" w:rsidP="00F579F5">
      <w:pPr>
        <w:pStyle w:val="Reporttext"/>
      </w:pPr>
      <w:r w:rsidRPr="00442D16">
        <w:rPr>
          <w:i/>
        </w:rPr>
        <w:t xml:space="preserve">Level </w:t>
      </w:r>
      <w:proofErr w:type="gramStart"/>
      <w:r w:rsidRPr="00442D16">
        <w:rPr>
          <w:i/>
        </w:rPr>
        <w:t>I</w:t>
      </w:r>
      <w:proofErr w:type="gramEnd"/>
      <w:r w:rsidRPr="00442D16">
        <w:rPr>
          <w:i/>
        </w:rPr>
        <w:t>, Scoping Level ERA</w:t>
      </w:r>
      <w:r w:rsidRPr="00442D16">
        <w:t xml:space="preserve"> – Existing data were reviewed and a habitat survey was performed in the lowland and upland areas of the Site on May 9-11, 2006 to characterize the habitat types and to identify potential ecological receptors.  During the habitat survey, a Level 1 ERA Scoping Checklist form (from </w:t>
      </w:r>
      <w:proofErr w:type="spellStart"/>
      <w:r w:rsidRPr="00442D16">
        <w:t>OEPA</w:t>
      </w:r>
      <w:proofErr w:type="spellEnd"/>
      <w:r w:rsidR="004A3FC6">
        <w:t xml:space="preserve"> </w:t>
      </w:r>
      <w:r w:rsidRPr="00442D16">
        <w:t xml:space="preserve">2003a and consistent with updated </w:t>
      </w:r>
      <w:proofErr w:type="spellStart"/>
      <w:r w:rsidRPr="00442D16">
        <w:t>OEPA</w:t>
      </w:r>
      <w:proofErr w:type="spellEnd"/>
      <w:r w:rsidRPr="00442D16">
        <w:t xml:space="preserve"> 2008 guidance) was completed as summarized in Table</w:t>
      </w:r>
      <w:r w:rsidR="008F0CD5" w:rsidRPr="00442D16">
        <w:t> </w:t>
      </w:r>
      <w:r w:rsidRPr="00442D16">
        <w:t xml:space="preserve">3-3.  This checklist had separate fields for Site information, chemicals of interest, ecological receptors/habitat, and important ecological resources observed.  Woodland, grass, wetland, pond, and stream habitats were identified with signs of wildlife use.  Potential chemical and non-chemical stressors to the environment were also identified.  An evaluation of potential ecological harm was also completed </w:t>
      </w:r>
      <w:r w:rsidR="00B46050">
        <w:t>(</w:t>
      </w:r>
      <w:r w:rsidRPr="00442D16">
        <w:t>Table 3-4</w:t>
      </w:r>
      <w:r w:rsidR="00B46050">
        <w:t xml:space="preserve"> and Attachment C</w:t>
      </w:r>
      <w:r w:rsidRPr="00442D16">
        <w:t>).  The information from the habitat survey, Level I ERA Scoping Checklist, and Evaluation of Potential Ecological Harm will be further evaluated in the Level II Screening Level ERA to identify areas of overlap between wildlife habitat and areas of known or suspected contamination.  This includes evaluating the occurrence of threatened/endangered species and sensitive habitats (e.g., wetlands) in the vicinity of the Site.  Certain areas of the Site, for which ecological risks can be concluded to be negligible (e.g., based on absence of habitat/receptors), may be excluded from further steps in the ERA process.</w:t>
      </w:r>
    </w:p>
    <w:p w:rsidR="005C7C1D" w:rsidRPr="00442D16" w:rsidRDefault="005C7C1D" w:rsidP="00F579F5">
      <w:pPr>
        <w:pStyle w:val="Reporttext"/>
      </w:pPr>
      <w:r w:rsidRPr="00442D16">
        <w:rPr>
          <w:i/>
        </w:rPr>
        <w:t>Level II, Screening Level ERA</w:t>
      </w:r>
      <w:r w:rsidRPr="00442D16">
        <w:t xml:space="preserve"> – Based on the information obtained from the Level I Scoping Level ERA, and analytical data collected during the RI, the </w:t>
      </w:r>
      <w:proofErr w:type="spellStart"/>
      <w:r w:rsidRPr="00442D16">
        <w:t>CSM</w:t>
      </w:r>
      <w:proofErr w:type="spellEnd"/>
      <w:r w:rsidRPr="00442D16">
        <w:t xml:space="preserve"> will be refined identifying potential ecological receptors and exposure pathways.  Site data from potential exposure areas will be compared to ecological </w:t>
      </w:r>
      <w:proofErr w:type="spellStart"/>
      <w:r w:rsidRPr="00442D16">
        <w:t>COPCs</w:t>
      </w:r>
      <w:proofErr w:type="spellEnd"/>
      <w:r w:rsidRPr="00442D16">
        <w:t xml:space="preserve"> to provide a preliminary assessment of Site-related ecological risks.  Soil and surface water data from Golder’s 2006 preliminary investigations (Sections 3.2 through 3.</w:t>
      </w:r>
      <w:r w:rsidR="001305F2">
        <w:t>8</w:t>
      </w:r>
      <w:r w:rsidRPr="00442D16">
        <w:t>)</w:t>
      </w:r>
      <w:r w:rsidR="007B5265">
        <w:t xml:space="preserve"> </w:t>
      </w:r>
      <w:r w:rsidRPr="00442D16">
        <w:t xml:space="preserve">will be used initially in this Level II Screening Level ERA.  The </w:t>
      </w:r>
      <w:proofErr w:type="spellStart"/>
      <w:r w:rsidRPr="00442D16">
        <w:t>CSM</w:t>
      </w:r>
      <w:proofErr w:type="spellEnd"/>
      <w:r w:rsidRPr="00442D16">
        <w:t xml:space="preserve"> and the scoping-level ERA will be subsequently revised as additional Site data are collected during the RI.  Areas and/or constituents that can be shown not to pose significant ecological risk may be removed from further consideration in the ERA.</w:t>
      </w:r>
    </w:p>
    <w:p w:rsidR="005C7C1D" w:rsidRPr="00442D16" w:rsidRDefault="005C7C1D" w:rsidP="00F579F5">
      <w:pPr>
        <w:pStyle w:val="Reporttext"/>
      </w:pPr>
      <w:r w:rsidRPr="00442D16">
        <w:rPr>
          <w:i/>
        </w:rPr>
        <w:t>Level III, Site-Specific Baseline ERA</w:t>
      </w:r>
      <w:r w:rsidRPr="00442D16">
        <w:t xml:space="preserve"> – A Site-Specific Baseline ERA will be conducted to address the chemicals, media, and exposure pathways identified in the Level II Screening Level ERA as potentially posing ecological risk.  This will include exposure and toxicity assessments, risk characterization, and uncertainty analysis.  It is assumed that the Site-Specific Baseline ERA will be sufficient to determine the magnitude of ecological risks (and potential need for remediation to address those risks) for the lowland </w:t>
      </w:r>
      <w:r w:rsidRPr="00442D16">
        <w:lastRenderedPageBreak/>
        <w:t xml:space="preserve">and upland areas of the Site.  Depending on the results of the Level III Site-Specific Baseline ERA, however, it may be determined that additional chemical analytical or biological work may be necessary to characterize risks.  Specific analyses might include chemical speciation of selected inorganics, and perhaps additional analyses to assess potential </w:t>
      </w:r>
      <w:proofErr w:type="spellStart"/>
      <w:r w:rsidRPr="00442D16">
        <w:t>bioaccessibility</w:t>
      </w:r>
      <w:proofErr w:type="spellEnd"/>
      <w:r w:rsidRPr="00442D16">
        <w:t xml:space="preserve">/bioavailability.  It may also be appropriate to perform an additional Level IV Field Baseline ERA to address certain issues (e.g., bioaccumulation of </w:t>
      </w:r>
      <w:r w:rsidR="00870274">
        <w:t>S</w:t>
      </w:r>
      <w:r w:rsidRPr="00442D16">
        <w:t xml:space="preserve">ite-related </w:t>
      </w:r>
      <w:proofErr w:type="spellStart"/>
      <w:r w:rsidRPr="00442D16">
        <w:t>COPCs</w:t>
      </w:r>
      <w:proofErr w:type="spellEnd"/>
      <w:r w:rsidRPr="00442D16">
        <w:t xml:space="preserve"> and subsequent food chain exposure of upper-trophic level receptors).</w:t>
      </w:r>
    </w:p>
    <w:p w:rsidR="005C7C1D" w:rsidRPr="00442D16" w:rsidRDefault="005C7C1D" w:rsidP="005C7C1D">
      <w:pPr>
        <w:pStyle w:val="GAIHeading5"/>
      </w:pPr>
      <w:r w:rsidRPr="00442D16">
        <w:t>Cross Creek Exposure Area</w:t>
      </w:r>
    </w:p>
    <w:p w:rsidR="005C7C1D" w:rsidRPr="00442D16" w:rsidRDefault="005C7C1D" w:rsidP="005C7C1D">
      <w:pPr>
        <w:pStyle w:val="Reporttext"/>
      </w:pPr>
      <w:r w:rsidRPr="00442D16">
        <w:rPr>
          <w:i/>
        </w:rPr>
        <w:t xml:space="preserve">Level </w:t>
      </w:r>
      <w:proofErr w:type="gramStart"/>
      <w:r w:rsidRPr="00442D16">
        <w:rPr>
          <w:i/>
        </w:rPr>
        <w:t>I</w:t>
      </w:r>
      <w:proofErr w:type="gramEnd"/>
      <w:r w:rsidRPr="00442D16">
        <w:rPr>
          <w:i/>
        </w:rPr>
        <w:t>, Scoping Level ERA</w:t>
      </w:r>
      <w:r w:rsidRPr="00442D16">
        <w:t xml:space="preserve"> – Existing data were reviewed and a habitat survey was performed in Cross Creek on May 9-11, 2006 to characterize the habitat types and to identify potential ecological receptors.  During the habitat survey, a Level I ERA Scoping Checklist form (from </w:t>
      </w:r>
      <w:proofErr w:type="spellStart"/>
      <w:r w:rsidRPr="00442D16">
        <w:t>OEPA</w:t>
      </w:r>
      <w:proofErr w:type="spellEnd"/>
      <w:r w:rsidRPr="00442D16">
        <w:t xml:space="preserve"> 2003a and consistent with updated </w:t>
      </w:r>
      <w:proofErr w:type="spellStart"/>
      <w:r w:rsidRPr="00442D16">
        <w:t>OEPA</w:t>
      </w:r>
      <w:proofErr w:type="spellEnd"/>
      <w:r w:rsidRPr="00442D16">
        <w:t xml:space="preserve"> 2008 guidance) was completed.  This checklist had separate fields for Site information, chemicals of interest, ecological receptors/habitat, and important ecological resources observed.  Potential chemical and non-chemical stressors to the environment were also identified.  The information from the habitat survey and Level I ERA Scoping Checklist will be further evaluated in subsequent stages of the ERA process.</w:t>
      </w:r>
    </w:p>
    <w:p w:rsidR="005C7C1D" w:rsidRPr="00442D16" w:rsidRDefault="005C7C1D" w:rsidP="005C7C1D">
      <w:pPr>
        <w:pStyle w:val="Reporttext"/>
      </w:pPr>
      <w:r w:rsidRPr="00442D16">
        <w:rPr>
          <w:i/>
        </w:rPr>
        <w:t>Level II, Screening Level ERA</w:t>
      </w:r>
      <w:r w:rsidRPr="00442D16">
        <w:t xml:space="preserve"> – Based on the information obtained from the Level I Scoping Level ERA, and analytical data collected during the RI, the </w:t>
      </w:r>
      <w:proofErr w:type="spellStart"/>
      <w:r w:rsidRPr="00442D16">
        <w:t>CSM</w:t>
      </w:r>
      <w:proofErr w:type="spellEnd"/>
      <w:r w:rsidRPr="00442D16">
        <w:t xml:space="preserve"> will be refined to identify potential ecological receptors and exposure pathways.  Analytical data for creek surface water and sediments will be compared to risk-based screening criteria and background concentrations to identify ecological </w:t>
      </w:r>
      <w:proofErr w:type="spellStart"/>
      <w:r w:rsidRPr="00442D16">
        <w:t>COPCs</w:t>
      </w:r>
      <w:proofErr w:type="spellEnd"/>
      <w:r w:rsidRPr="00442D16">
        <w:t xml:space="preserve"> and areas of concern and provide a preliminary assessment of Site-related ecological risks.  Sediment and surface water data collected during the RI will be used in this Level II Screening Level ERA.  Areas and/or constituents that can be shown not to pose significant ecological risk may be removed from further consideration in the ERA.</w:t>
      </w:r>
    </w:p>
    <w:p w:rsidR="005C7C1D" w:rsidRPr="00442D16" w:rsidRDefault="005C7C1D" w:rsidP="005C7C1D">
      <w:pPr>
        <w:pStyle w:val="Reporttext"/>
      </w:pPr>
      <w:r w:rsidRPr="00442D16">
        <w:rPr>
          <w:i/>
        </w:rPr>
        <w:t>Level III, Site-Specific Baseline ERA</w:t>
      </w:r>
      <w:r w:rsidRPr="00442D16">
        <w:t xml:space="preserve"> – A Site-Specific Baseline ERA will be conducted to address the chemicals, media, and exposure pathways identified in the Screening Level ERA as potentially posing ecological risk.  This will include exposure and toxicity assessments, risk characterization, and uncertainty analysis.</w:t>
      </w:r>
    </w:p>
    <w:p w:rsidR="005C7C1D" w:rsidRPr="00442D16" w:rsidRDefault="005C7C1D" w:rsidP="005C7C1D">
      <w:pPr>
        <w:pStyle w:val="Reporttext"/>
      </w:pPr>
      <w:r w:rsidRPr="00442D16">
        <w:rPr>
          <w:i/>
        </w:rPr>
        <w:t>Level IV, Field Baseline ERA</w:t>
      </w:r>
      <w:r w:rsidRPr="00442D16">
        <w:t xml:space="preserve"> – A Level IV Field Baseline ERA includes establishing endpoints, selecting assessment tools, preparing work documents, and conducting fieldwork (</w:t>
      </w:r>
      <w:proofErr w:type="spellStart"/>
      <w:r w:rsidRPr="00442D16">
        <w:t>OEPA</w:t>
      </w:r>
      <w:proofErr w:type="spellEnd"/>
      <w:r w:rsidRPr="00442D16">
        <w:t xml:space="preserve"> 2008).  Per the Ohio Administrative Code (</w:t>
      </w:r>
      <w:proofErr w:type="spellStart"/>
      <w:r w:rsidRPr="00442D16">
        <w:t>OAC</w:t>
      </w:r>
      <w:proofErr w:type="spellEnd"/>
      <w:r w:rsidRPr="00442D16">
        <w:t xml:space="preserve">) 3745-1-13, the primary ecological use designation in Cross Creek is for the protection of “aquatic life” in “warm water habitats”.  </w:t>
      </w:r>
      <w:proofErr w:type="spellStart"/>
      <w:r w:rsidRPr="00442D16">
        <w:t>OEPA</w:t>
      </w:r>
      <w:proofErr w:type="spellEnd"/>
      <w:r w:rsidRPr="00442D16">
        <w:t xml:space="preserve"> has developed protocols to assess attainment of this use, which includes the collection of chemical data as well as </w:t>
      </w:r>
      <w:proofErr w:type="spellStart"/>
      <w:r w:rsidRPr="00442D16">
        <w:t>biocriteria</w:t>
      </w:r>
      <w:proofErr w:type="spellEnd"/>
      <w:r w:rsidRPr="00442D16">
        <w:t xml:space="preserve"> assessments (fish, </w:t>
      </w:r>
      <w:proofErr w:type="spellStart"/>
      <w:r w:rsidRPr="00442D16">
        <w:t>macroinvertebrate</w:t>
      </w:r>
      <w:proofErr w:type="spellEnd"/>
      <w:r w:rsidRPr="00442D16">
        <w:t>, and habitat surveys).</w:t>
      </w:r>
    </w:p>
    <w:p w:rsidR="005C7C1D" w:rsidRPr="00442D16" w:rsidRDefault="005C7C1D" w:rsidP="005C7C1D">
      <w:pPr>
        <w:pStyle w:val="Reporttext"/>
      </w:pPr>
      <w:r w:rsidRPr="00442D16">
        <w:lastRenderedPageBreak/>
        <w:t>Given the potential significance of Cross Creek as ecological habitat, Cyprus Amax proactively conducted a</w:t>
      </w:r>
      <w:r w:rsidR="00BC5112">
        <w:t xml:space="preserve"> </w:t>
      </w:r>
      <w:proofErr w:type="spellStart"/>
      <w:r w:rsidR="00BC5112">
        <w:t>biocriteria</w:t>
      </w:r>
      <w:proofErr w:type="spellEnd"/>
      <w:r w:rsidR="00BC5112">
        <w:t xml:space="preserve"> </w:t>
      </w:r>
      <w:r w:rsidRPr="00442D16">
        <w:t xml:space="preserve">assessment of Cross Creek as part of the Phase I investigation (Section 3.7).  </w:t>
      </w:r>
      <w:proofErr w:type="spellStart"/>
      <w:r w:rsidRPr="00442D16">
        <w:t>OEPA</w:t>
      </w:r>
      <w:proofErr w:type="spellEnd"/>
      <w:r w:rsidRPr="00442D16">
        <w:t xml:space="preserve"> joined the Golder team in the field for this assessment which occurred in 2006.  This </w:t>
      </w:r>
      <w:proofErr w:type="spellStart"/>
      <w:r w:rsidRPr="00442D16">
        <w:t>biocriteria</w:t>
      </w:r>
      <w:proofErr w:type="spellEnd"/>
      <w:r w:rsidRPr="00442D16">
        <w:t xml:space="preserve"> assessment follow</w:t>
      </w:r>
      <w:r w:rsidR="00BC5112">
        <w:t>ed</w:t>
      </w:r>
      <w:r w:rsidRPr="00442D16">
        <w:t xml:space="preserve"> </w:t>
      </w:r>
      <w:proofErr w:type="spellStart"/>
      <w:r w:rsidRPr="00442D16">
        <w:t>OEPA</w:t>
      </w:r>
      <w:proofErr w:type="spellEnd"/>
      <w:r w:rsidRPr="00442D16">
        <w:t xml:space="preserve"> guidance, constitutes a Level IV Field Baseline ERA, and provides relevant context in which to interpret data proposed in this </w:t>
      </w:r>
      <w:proofErr w:type="spellStart"/>
      <w:r w:rsidR="00B73039">
        <w:t>w</w:t>
      </w:r>
      <w:r w:rsidRPr="00442D16">
        <w:t>ork</w:t>
      </w:r>
      <w:r w:rsidR="00B73039">
        <w:t>p</w:t>
      </w:r>
      <w:r w:rsidRPr="00442D16">
        <w:t>lan</w:t>
      </w:r>
      <w:proofErr w:type="spellEnd"/>
      <w:r w:rsidRPr="00442D16">
        <w:t>.</w:t>
      </w:r>
    </w:p>
    <w:p w:rsidR="005C7C1D" w:rsidRPr="00442D16" w:rsidRDefault="005C7C1D" w:rsidP="005C7C1D">
      <w:pPr>
        <w:pStyle w:val="GAIHeading3"/>
      </w:pPr>
      <w:bookmarkStart w:id="30" w:name="_Toc277098326"/>
      <w:bookmarkStart w:id="31" w:name="_Toc331769916"/>
      <w:r w:rsidRPr="00442D16">
        <w:t>Natural Resource Damage Assessment</w:t>
      </w:r>
      <w:bookmarkEnd w:id="30"/>
      <w:bookmarkEnd w:id="31"/>
    </w:p>
    <w:p w:rsidR="005A5225" w:rsidRPr="00442D16" w:rsidRDefault="005A5225" w:rsidP="005C7C1D">
      <w:pPr>
        <w:pStyle w:val="Reporttext"/>
      </w:pPr>
      <w:r w:rsidRPr="005A5225">
        <w:t xml:space="preserve">It is anticipated that most if not all the data required to support any natural resource damage assessment will be collected through the ERA process.  As discussed in Sections 2.3.4.5.1 (Lowland and Upland Exposure Areas) and 2.3.4.5.2 (Cross Creek Exposure Area), based upon the results of the scoping level and screening level </w:t>
      </w:r>
      <w:proofErr w:type="spellStart"/>
      <w:r w:rsidRPr="005A5225">
        <w:t>ERAs</w:t>
      </w:r>
      <w:proofErr w:type="spellEnd"/>
      <w:r w:rsidRPr="005A5225">
        <w:t xml:space="preserve">, subsequent steps (Level III Site-Specific ERA and Level IV Field Baseline ERA) may be performed.  For Cross Creek Exposure Area, data consistent with a Level IV Field Baseline ERA was collected in 2006, but a screening level ERA (Level II) will be completed on the data proposed herein.  It is anticipated that the screening level ERA for all three exposure areas (Lowland, Upland, and Cross Creek) will identify key issues both for site remediation and for natural resource damage assessment.  Any further work that may be needed subsequent to the Level II </w:t>
      </w:r>
      <w:proofErr w:type="spellStart"/>
      <w:r w:rsidRPr="005A5225">
        <w:t>ERAs</w:t>
      </w:r>
      <w:proofErr w:type="spellEnd"/>
      <w:r w:rsidRPr="005A5225">
        <w:t xml:space="preserve"> will be discussed with </w:t>
      </w:r>
      <w:proofErr w:type="spellStart"/>
      <w:r w:rsidRPr="005A5225">
        <w:t>OEPA</w:t>
      </w:r>
      <w:proofErr w:type="spellEnd"/>
      <w:r w:rsidRPr="005A5225">
        <w:t xml:space="preserve"> and will be consistent with </w:t>
      </w:r>
      <w:proofErr w:type="spellStart"/>
      <w:r w:rsidRPr="005A5225">
        <w:t>CFR</w:t>
      </w:r>
      <w:proofErr w:type="spellEnd"/>
      <w:r w:rsidRPr="005A5225">
        <w:t xml:space="preserve"> Title 43, Part II “Natural Resource Damage Assessments,” Sections 11.61, 11.62, 11.63 and 11.64.</w:t>
      </w:r>
    </w:p>
    <w:p w:rsidR="005C7C1D" w:rsidRPr="00442D16" w:rsidRDefault="005C7C1D" w:rsidP="005C7C1D">
      <w:pPr>
        <w:pStyle w:val="GAIHeading3"/>
      </w:pPr>
      <w:bookmarkStart w:id="32" w:name="_Toc331769917"/>
      <w:r w:rsidRPr="00442D16">
        <w:t>Feasibility Study</w:t>
      </w:r>
      <w:bookmarkEnd w:id="32"/>
    </w:p>
    <w:p w:rsidR="005C7C1D" w:rsidRPr="00442D16" w:rsidRDefault="005C7C1D" w:rsidP="005C7C1D">
      <w:pPr>
        <w:pStyle w:val="Reporttext"/>
      </w:pPr>
      <w:r w:rsidRPr="00442D16">
        <w:t>The FS will be conducted in the following steps:</w:t>
      </w:r>
    </w:p>
    <w:p w:rsidR="005C7C1D" w:rsidRPr="00442D16" w:rsidRDefault="005C7C1D" w:rsidP="005C7C1D">
      <w:pPr>
        <w:pStyle w:val="Bullet1"/>
      </w:pPr>
      <w:r w:rsidRPr="00442D16">
        <w:t>Development of remedial action objectives (</w:t>
      </w:r>
      <w:proofErr w:type="spellStart"/>
      <w:r w:rsidRPr="00442D16">
        <w:t>RAOs</w:t>
      </w:r>
      <w:proofErr w:type="spellEnd"/>
      <w:r w:rsidRPr="00442D16">
        <w:t>)</w:t>
      </w:r>
    </w:p>
    <w:p w:rsidR="005C7C1D" w:rsidRPr="00442D16" w:rsidRDefault="005C7C1D" w:rsidP="005C7C1D">
      <w:pPr>
        <w:pStyle w:val="Bullet1"/>
      </w:pPr>
      <w:r w:rsidRPr="00442D16">
        <w:t>Identification of applicable or relevant and appropriate requirements (</w:t>
      </w:r>
      <w:proofErr w:type="spellStart"/>
      <w:r w:rsidRPr="00442D16">
        <w:t>ARARs</w:t>
      </w:r>
      <w:proofErr w:type="spellEnd"/>
      <w:r w:rsidRPr="00442D16">
        <w:t>)</w:t>
      </w:r>
    </w:p>
    <w:p w:rsidR="005C7C1D" w:rsidRPr="00442D16" w:rsidRDefault="005C7C1D" w:rsidP="005C7C1D">
      <w:pPr>
        <w:pStyle w:val="Bullet1"/>
      </w:pPr>
      <w:r w:rsidRPr="00442D16">
        <w:t>Identification and screening of technologies</w:t>
      </w:r>
    </w:p>
    <w:p w:rsidR="005C7C1D" w:rsidRPr="00442D16" w:rsidRDefault="005C7C1D" w:rsidP="005C7C1D">
      <w:pPr>
        <w:pStyle w:val="Bullet1"/>
      </w:pPr>
      <w:r w:rsidRPr="00442D16">
        <w:t>Identification and screening of alternatives</w:t>
      </w:r>
    </w:p>
    <w:p w:rsidR="005C7C1D" w:rsidRPr="00442D16" w:rsidRDefault="005C7C1D" w:rsidP="005C7C1D">
      <w:pPr>
        <w:pStyle w:val="Bullet1"/>
      </w:pPr>
      <w:r w:rsidRPr="00442D16">
        <w:t>Development of alternatives</w:t>
      </w:r>
    </w:p>
    <w:p w:rsidR="005C7C1D" w:rsidRDefault="005C7C1D" w:rsidP="008F0CD5">
      <w:pPr>
        <w:pStyle w:val="Bullet1"/>
        <w:spacing w:after="240"/>
      </w:pPr>
      <w:r w:rsidRPr="00442D16">
        <w:t>Detailed analysis of alternatives</w:t>
      </w:r>
    </w:p>
    <w:p w:rsidR="005C7C1D" w:rsidRPr="00442D16" w:rsidRDefault="005C7C1D" w:rsidP="005C7C1D">
      <w:pPr>
        <w:pStyle w:val="Reporttext"/>
      </w:pPr>
      <w:r w:rsidRPr="00442D16">
        <w:t>These steps are discussed below.</w:t>
      </w:r>
    </w:p>
    <w:p w:rsidR="005C7C1D" w:rsidRPr="00442D16" w:rsidRDefault="005C7C1D" w:rsidP="005C7C1D">
      <w:pPr>
        <w:pStyle w:val="GAIHeading4"/>
      </w:pPr>
      <w:bookmarkStart w:id="33" w:name="_Toc175398895"/>
      <w:bookmarkStart w:id="34" w:name="_Toc277098328"/>
      <w:bookmarkStart w:id="35" w:name="_Toc331769918"/>
      <w:r w:rsidRPr="00442D16">
        <w:t>Remedial Action Objectives</w:t>
      </w:r>
      <w:bookmarkEnd w:id="33"/>
      <w:bookmarkEnd w:id="34"/>
      <w:bookmarkEnd w:id="35"/>
    </w:p>
    <w:p w:rsidR="005C7C1D" w:rsidRPr="00442D16" w:rsidRDefault="005C7C1D" w:rsidP="00D25BF6">
      <w:pPr>
        <w:pStyle w:val="Reporttext"/>
      </w:pPr>
      <w:proofErr w:type="spellStart"/>
      <w:r w:rsidRPr="00442D16">
        <w:t>RAOs</w:t>
      </w:r>
      <w:proofErr w:type="spellEnd"/>
      <w:r w:rsidRPr="00442D16">
        <w:t xml:space="preserve"> are site-specific remediation goals based on acceptable exposure levels that are protective of human health and the environment, and consider applicable or relevant and appropriate requirements (</w:t>
      </w:r>
      <w:proofErr w:type="spellStart"/>
      <w:r w:rsidRPr="00442D16">
        <w:t>ARARs</w:t>
      </w:r>
      <w:proofErr w:type="spellEnd"/>
      <w:r w:rsidRPr="00442D16">
        <w:t xml:space="preserve">).  </w:t>
      </w:r>
      <w:proofErr w:type="spellStart"/>
      <w:r w:rsidRPr="00442D16">
        <w:t>RAOs</w:t>
      </w:r>
      <w:proofErr w:type="spellEnd"/>
      <w:r w:rsidRPr="00442D16">
        <w:t xml:space="preserve"> identify potential risk pathways that remedial actions should address, and identify acceptable exposure levels for residual constituents of concern.</w:t>
      </w:r>
    </w:p>
    <w:p w:rsidR="005C7C1D" w:rsidRPr="00442D16" w:rsidRDefault="005C7C1D" w:rsidP="00D25BF6">
      <w:pPr>
        <w:pStyle w:val="Reporttext"/>
      </w:pPr>
      <w:r w:rsidRPr="00442D16">
        <w:t>Preliminary remediation goals (</w:t>
      </w:r>
      <w:proofErr w:type="spellStart"/>
      <w:r w:rsidRPr="00442D16">
        <w:t>PRGs</w:t>
      </w:r>
      <w:proofErr w:type="spellEnd"/>
      <w:r w:rsidRPr="00442D16">
        <w:t xml:space="preserve">) are associated with </w:t>
      </w:r>
      <w:proofErr w:type="spellStart"/>
      <w:r w:rsidRPr="00442D16">
        <w:t>RAOs</w:t>
      </w:r>
      <w:proofErr w:type="spellEnd"/>
      <w:r w:rsidRPr="00442D16">
        <w:t xml:space="preserve">.  Site-specific </w:t>
      </w:r>
      <w:proofErr w:type="spellStart"/>
      <w:r w:rsidRPr="00442D16">
        <w:t>PRGs</w:t>
      </w:r>
      <w:proofErr w:type="spellEnd"/>
      <w:r w:rsidRPr="00442D16">
        <w:t xml:space="preserve"> are numeric expressions of </w:t>
      </w:r>
      <w:proofErr w:type="spellStart"/>
      <w:r w:rsidRPr="00442D16">
        <w:t>RAOs</w:t>
      </w:r>
      <w:proofErr w:type="spellEnd"/>
      <w:r w:rsidRPr="00442D16">
        <w:t>.  Remediation goals are generally established for constituent</w:t>
      </w:r>
      <w:r w:rsidR="00BC5112">
        <w:t>s</w:t>
      </w:r>
      <w:r w:rsidRPr="00442D16">
        <w:t xml:space="preserve"> of concern as the </w:t>
      </w:r>
      <w:r w:rsidRPr="00442D16">
        <w:lastRenderedPageBreak/>
        <w:t xml:space="preserve">lower of a numeric chemical-specific </w:t>
      </w:r>
      <w:proofErr w:type="spellStart"/>
      <w:r w:rsidRPr="00442D16">
        <w:t>ARAR</w:t>
      </w:r>
      <w:proofErr w:type="spellEnd"/>
      <w:r w:rsidRPr="00442D16">
        <w:t xml:space="preserve"> or a risk-based cleanup concentration.  Remediation goals in a FS are preliminary because they are subject to change during remedy selection.</w:t>
      </w:r>
    </w:p>
    <w:p w:rsidR="005C7C1D" w:rsidRPr="00442D16" w:rsidRDefault="005C7C1D" w:rsidP="005C7C1D">
      <w:pPr>
        <w:pStyle w:val="GAIHeading4"/>
      </w:pPr>
      <w:bookmarkStart w:id="36" w:name="_Toc175398896"/>
      <w:bookmarkStart w:id="37" w:name="_Toc277098329"/>
      <w:bookmarkStart w:id="38" w:name="_Toc331769919"/>
      <w:r w:rsidRPr="00442D16">
        <w:t xml:space="preserve">Identification of </w:t>
      </w:r>
      <w:proofErr w:type="spellStart"/>
      <w:r w:rsidRPr="00442D16">
        <w:t>ARARs</w:t>
      </w:r>
      <w:bookmarkEnd w:id="36"/>
      <w:bookmarkEnd w:id="37"/>
      <w:bookmarkEnd w:id="38"/>
      <w:proofErr w:type="spellEnd"/>
    </w:p>
    <w:p w:rsidR="005C7C1D" w:rsidRPr="00442D16" w:rsidRDefault="005C7C1D" w:rsidP="005C7C1D">
      <w:pPr>
        <w:pStyle w:val="Reporttext"/>
      </w:pPr>
      <w:r w:rsidRPr="00442D16">
        <w:t>This FS task involves identification of applicable or relevant and appropriate requirements (</w:t>
      </w:r>
      <w:proofErr w:type="spellStart"/>
      <w:r w:rsidRPr="00442D16">
        <w:t>ARARs</w:t>
      </w:r>
      <w:proofErr w:type="spellEnd"/>
      <w:r w:rsidRPr="00442D16">
        <w:t xml:space="preserve">).  Identification of </w:t>
      </w:r>
      <w:proofErr w:type="spellStart"/>
      <w:r w:rsidRPr="00442D16">
        <w:t>ARARs</w:t>
      </w:r>
      <w:proofErr w:type="spellEnd"/>
      <w:r w:rsidRPr="00442D16">
        <w:t xml:space="preserve"> must be made on a site-specific basis and involves a two-part analysis:  first, a determination is made whether a given promulgated requirement is applicable; then, if it is not applicable, a determination is made whether it is both relevant and appropriate.  A requirement may be either “applicable” or “relevant and appropriate,” but not both.</w:t>
      </w:r>
    </w:p>
    <w:p w:rsidR="005C7C1D" w:rsidRPr="00442D16" w:rsidRDefault="005C7C1D" w:rsidP="0087446D">
      <w:pPr>
        <w:pStyle w:val="Reporttext"/>
      </w:pPr>
      <w:r w:rsidRPr="00442D16">
        <w:t>“Applicable” requirements are legally applicable laws or regulations that are promulgated under federal, state, or local law and specifically address a chemical/substance, cleanup action, location or other circumstance at the site.  “Relevant and appropriate” requirements are those requirements promulgated under state and federal laws that, while not legally applicable, are determined to address circumstances sufficiently similar to those encountered at the site such that the use of the requirements is well suited to particular site conditions.</w:t>
      </w:r>
    </w:p>
    <w:p w:rsidR="005C7C1D" w:rsidRPr="00442D16" w:rsidRDefault="005C7C1D" w:rsidP="0087446D">
      <w:pPr>
        <w:pStyle w:val="Reporttext"/>
      </w:pPr>
      <w:proofErr w:type="spellStart"/>
      <w:r w:rsidRPr="00442D16">
        <w:t>ARARs</w:t>
      </w:r>
      <w:proofErr w:type="spellEnd"/>
      <w:r w:rsidRPr="00442D16">
        <w:t xml:space="preserve"> are often identified as chemical-specific, location-specific or action-specific.  The following definitions are extracted from USEPA guidance in the </w:t>
      </w:r>
      <w:r w:rsidRPr="00442D16">
        <w:rPr>
          <w:i/>
        </w:rPr>
        <w:t>CERCLA Compliance with Other Laws Manual: Interim Final</w:t>
      </w:r>
      <w:r w:rsidRPr="00442D16">
        <w:t xml:space="preserve"> (EPA 1988a).  However, some requirements may not fall neatly into the </w:t>
      </w:r>
      <w:proofErr w:type="spellStart"/>
      <w:r w:rsidRPr="00442D16">
        <w:t>USEPA's</w:t>
      </w:r>
      <w:proofErr w:type="spellEnd"/>
      <w:r w:rsidRPr="00442D16">
        <w:t xml:space="preserve"> classification system, as they may apply to more than one category.</w:t>
      </w:r>
    </w:p>
    <w:p w:rsidR="005C7C1D" w:rsidRPr="00442D16" w:rsidRDefault="005C7C1D" w:rsidP="005C7C1D">
      <w:pPr>
        <w:pStyle w:val="Reporttext"/>
        <w:spacing w:after="120" w:line="240" w:lineRule="auto"/>
        <w:ind w:left="720"/>
      </w:pPr>
      <w:r w:rsidRPr="00442D16">
        <w:rPr>
          <w:u w:val="single"/>
        </w:rPr>
        <w:t>Chemical-specific</w:t>
      </w:r>
      <w:r w:rsidRPr="00442D16">
        <w:t xml:space="preserve"> requirements are health- or risk-based standards that are typically either specific numerical cleanup values, or specify methodologies to derive numeric cleanup values.  These requirements establish the acceptable amount or concentration of a chemical that can be found in, or discharged to, the environment.</w:t>
      </w:r>
    </w:p>
    <w:p w:rsidR="005C7C1D" w:rsidRPr="00442D16" w:rsidRDefault="005C7C1D" w:rsidP="005C7C1D">
      <w:pPr>
        <w:pStyle w:val="Reporttext"/>
        <w:spacing w:after="120" w:line="240" w:lineRule="auto"/>
        <w:ind w:left="720"/>
      </w:pPr>
      <w:r w:rsidRPr="00442D16">
        <w:rPr>
          <w:u w:val="single"/>
        </w:rPr>
        <w:t>Location-specific</w:t>
      </w:r>
      <w:r w:rsidRPr="00442D16">
        <w:t xml:space="preserve"> requirements are regulations or standards that would apply to site remediation activities based on the location of the action. These regulations are generally intended to protect special or sensitive locations or environments.</w:t>
      </w:r>
    </w:p>
    <w:p w:rsidR="005C7C1D" w:rsidRDefault="005C7C1D" w:rsidP="005C7C1D">
      <w:pPr>
        <w:pStyle w:val="Reporttext"/>
        <w:spacing w:after="120" w:line="240" w:lineRule="auto"/>
        <w:ind w:left="720"/>
      </w:pPr>
      <w:r w:rsidRPr="00442D16">
        <w:rPr>
          <w:u w:val="single"/>
        </w:rPr>
        <w:t>Action-specific</w:t>
      </w:r>
      <w:r w:rsidRPr="00442D16">
        <w:t xml:space="preserve"> requirements are those that place either technology-based or activity-based requirements for remedial actions. For example, </w:t>
      </w:r>
      <w:proofErr w:type="spellStart"/>
      <w:r w:rsidRPr="00442D16">
        <w:t>RCRA</w:t>
      </w:r>
      <w:proofErr w:type="spellEnd"/>
      <w:r w:rsidRPr="00442D16">
        <w:t xml:space="preserve"> requirements for management of hazardous wastes are action-specific requirements.</w:t>
      </w:r>
    </w:p>
    <w:p w:rsidR="005C7C1D" w:rsidRPr="00442D16" w:rsidRDefault="005C7C1D" w:rsidP="005C7C1D">
      <w:pPr>
        <w:pStyle w:val="GAIHeading4"/>
      </w:pPr>
      <w:bookmarkStart w:id="39" w:name="_Toc175398897"/>
      <w:bookmarkStart w:id="40" w:name="_Toc277098330"/>
      <w:bookmarkStart w:id="41" w:name="_Toc331769920"/>
      <w:r w:rsidRPr="00442D16">
        <w:t>Identification and Screening of Technologies</w:t>
      </w:r>
      <w:bookmarkEnd w:id="39"/>
      <w:bookmarkEnd w:id="40"/>
      <w:bookmarkEnd w:id="41"/>
    </w:p>
    <w:p w:rsidR="005C7C1D" w:rsidRDefault="005C7C1D" w:rsidP="005C7C1D">
      <w:pPr>
        <w:pStyle w:val="Reporttext"/>
      </w:pPr>
      <w:r w:rsidRPr="00442D16">
        <w:t>This FS task involves identifying and screening technologies that may be included in remediation alternatives for the Site.  A comprehensive list of technologies and process options that are potentially applicable to the Site is developed to cover all of the applicable general response actions.</w:t>
      </w:r>
    </w:p>
    <w:p w:rsidR="005C7C1D" w:rsidRPr="00442D16" w:rsidRDefault="005C7C1D" w:rsidP="00D25BF6">
      <w:pPr>
        <w:pStyle w:val="Reporttext"/>
      </w:pPr>
      <w:r w:rsidRPr="00442D16">
        <w:t>General response actions are broad categories of remedial actions that can be combined to meet remedial actions at a site.  The following general response actions are typically applicable to most sites:</w:t>
      </w:r>
    </w:p>
    <w:p w:rsidR="005C7C1D" w:rsidRPr="00442D16" w:rsidRDefault="005C7C1D" w:rsidP="005C7C1D">
      <w:pPr>
        <w:pStyle w:val="Bullet1"/>
      </w:pPr>
      <w:r w:rsidRPr="00442D16">
        <w:lastRenderedPageBreak/>
        <w:t>No action</w:t>
      </w:r>
    </w:p>
    <w:p w:rsidR="005C7C1D" w:rsidRPr="00442D16" w:rsidRDefault="005C7C1D" w:rsidP="005C7C1D">
      <w:pPr>
        <w:pStyle w:val="Bullet1"/>
      </w:pPr>
      <w:r w:rsidRPr="00442D16">
        <w:t>Institutional controls (including monitoring)</w:t>
      </w:r>
    </w:p>
    <w:p w:rsidR="005C7C1D" w:rsidRPr="00442D16" w:rsidRDefault="005C7C1D" w:rsidP="005C7C1D">
      <w:pPr>
        <w:pStyle w:val="Bullet1"/>
      </w:pPr>
      <w:r w:rsidRPr="00442D16">
        <w:t>Containment</w:t>
      </w:r>
    </w:p>
    <w:p w:rsidR="005C7C1D" w:rsidRPr="00442D16" w:rsidRDefault="005C7C1D" w:rsidP="005C7C1D">
      <w:pPr>
        <w:pStyle w:val="Bullet1"/>
      </w:pPr>
      <w:r w:rsidRPr="00442D16">
        <w:t>Removal</w:t>
      </w:r>
    </w:p>
    <w:p w:rsidR="005C7C1D" w:rsidRPr="00442D16" w:rsidRDefault="005C7C1D" w:rsidP="005C7C1D">
      <w:pPr>
        <w:pStyle w:val="Bullet1"/>
      </w:pPr>
      <w:r w:rsidRPr="00442D16">
        <w:t>Ex-Situ Treatment (including reuse and recycling)</w:t>
      </w:r>
    </w:p>
    <w:p w:rsidR="005C7C1D" w:rsidRPr="00442D16" w:rsidRDefault="005C7C1D" w:rsidP="005C7C1D">
      <w:pPr>
        <w:pStyle w:val="Bullet1"/>
      </w:pPr>
      <w:r w:rsidRPr="00442D16">
        <w:t>In-Situ Treatment</w:t>
      </w:r>
    </w:p>
    <w:p w:rsidR="005C7C1D" w:rsidRDefault="00D44987" w:rsidP="00D44987">
      <w:pPr>
        <w:pStyle w:val="Bullet1"/>
        <w:spacing w:after="240"/>
      </w:pPr>
      <w:r>
        <w:t>Disposal</w:t>
      </w:r>
    </w:p>
    <w:p w:rsidR="005C7C1D" w:rsidRPr="00442D16" w:rsidRDefault="005C7C1D" w:rsidP="005C7C1D">
      <w:pPr>
        <w:pStyle w:val="Reporttext"/>
      </w:pPr>
      <w:r w:rsidRPr="00442D16">
        <w:t>Except for "no action," each of these response actions represents a category of technologies.  The applicable technologies will vary depending on the media (e.g., soil or groundwater) and constituents of concern (e.g., organic compounds or metals).</w:t>
      </w:r>
    </w:p>
    <w:p w:rsidR="005C7C1D" w:rsidRPr="00442D16" w:rsidRDefault="005C7C1D" w:rsidP="005C7C1D">
      <w:pPr>
        <w:pStyle w:val="Reporttext"/>
      </w:pPr>
      <w:r w:rsidRPr="00442D16">
        <w:t>The list of technologies is then screened to develop a refined list of potentially feasible technologies that can then be used to develop remediation alternatives for the site.  The remediation technologies are screened using the following criteria:</w:t>
      </w:r>
    </w:p>
    <w:p w:rsidR="008C0E5E" w:rsidRPr="00442D16" w:rsidRDefault="00D2216F" w:rsidP="001228E4">
      <w:pPr>
        <w:tabs>
          <w:tab w:val="right" w:pos="9000"/>
        </w:tabs>
        <w:spacing w:after="120"/>
        <w:ind w:left="720" w:right="2"/>
      </w:pPr>
      <w:r w:rsidRPr="00442D16">
        <w:rPr>
          <w:b/>
        </w:rPr>
        <w:t>Effectiveness -</w:t>
      </w:r>
      <w:r w:rsidRPr="00442D16">
        <w:t xml:space="preserve"> The potential effectiveness of the technology to (1) address site-specific conditions, including applicability to the media and constituents of concern for the site, (2) meet </w:t>
      </w:r>
      <w:proofErr w:type="spellStart"/>
      <w:r w:rsidRPr="00442D16">
        <w:t>RAOs</w:t>
      </w:r>
      <w:proofErr w:type="spellEnd"/>
      <w:r w:rsidRPr="00442D16">
        <w:t>, (3) minimize human health and environmental impacts during implementation, and (4) provide proven and reliable remediation under site conditions.</w:t>
      </w:r>
    </w:p>
    <w:p w:rsidR="00D2216F" w:rsidRPr="00442D16" w:rsidRDefault="00D2216F" w:rsidP="001228E4">
      <w:pPr>
        <w:tabs>
          <w:tab w:val="right" w:pos="9000"/>
        </w:tabs>
        <w:spacing w:after="120"/>
        <w:ind w:left="720" w:right="2"/>
      </w:pPr>
      <w:proofErr w:type="spellStart"/>
      <w:r w:rsidRPr="00442D16">
        <w:rPr>
          <w:b/>
        </w:rPr>
        <w:t>Implementability</w:t>
      </w:r>
      <w:proofErr w:type="spellEnd"/>
      <w:r w:rsidRPr="00442D16">
        <w:rPr>
          <w:b/>
        </w:rPr>
        <w:t xml:space="preserve"> -</w:t>
      </w:r>
      <w:r w:rsidRPr="00442D16">
        <w:t xml:space="preserve"> The technical and administrative feasibility of implementing a technology.  Technical considerations cover site-specific factors that could prevent successful use of a technology, such as physical interferences or constraints, practical limitations of a technology, and soil properties.  Administrative considerations include the ability to obtain permits and the availability of qualified contractors, equipment, and disposal services.</w:t>
      </w:r>
    </w:p>
    <w:p w:rsidR="00D2216F" w:rsidRDefault="00D2216F" w:rsidP="001228E4">
      <w:pPr>
        <w:tabs>
          <w:tab w:val="right" w:pos="9000"/>
        </w:tabs>
        <w:spacing w:after="240"/>
        <w:ind w:left="720" w:right="2"/>
      </w:pPr>
      <w:r w:rsidRPr="00442D16">
        <w:rPr>
          <w:b/>
        </w:rPr>
        <w:t>Cost -</w:t>
      </w:r>
      <w:r w:rsidRPr="00442D16">
        <w:t xml:space="preserve"> The capital and operation and maintenance costs associated with the technology.  Costs that are excessive compared to the overall effectiveness of the technology may be considered as one of several factors used to eliminate technologies.  Technologies providing effectiveness and </w:t>
      </w:r>
      <w:proofErr w:type="spellStart"/>
      <w:r w:rsidRPr="00442D16">
        <w:t>implementability</w:t>
      </w:r>
      <w:proofErr w:type="spellEnd"/>
      <w:r w:rsidRPr="00442D16">
        <w:t xml:space="preserve"> similar to that of another technology by employing a similar method of treatment or engineering control, but at greater cost, may be eliminated.  At the screening level, the cost evaluation is based on engineering judgment of relative costs.</w:t>
      </w:r>
    </w:p>
    <w:p w:rsidR="00D2216F" w:rsidRPr="00442D16" w:rsidRDefault="00D2216F" w:rsidP="00D2216F">
      <w:pPr>
        <w:pStyle w:val="Reporttext"/>
      </w:pPr>
      <w:r w:rsidRPr="00442D16">
        <w:t xml:space="preserve">The technologies and process options will be screened against the criteria in the priority order listed above using the "fatal flaw" approach.  This approach ranks the criteria in order of importance, as listed above.  Once a technology is rejected based on effectiveness, it is not further evaluated based on </w:t>
      </w:r>
      <w:proofErr w:type="spellStart"/>
      <w:r w:rsidRPr="00442D16">
        <w:t>implementability</w:t>
      </w:r>
      <w:proofErr w:type="spellEnd"/>
      <w:r w:rsidRPr="00442D16">
        <w:t xml:space="preserve"> or cost.  Similarly, if a technology is effective, but not implementable, the technology is rejected and evaluation of cost is not undertaken.  This approach streamlines the evaluation of technologies while maintaining the screening methodology under CERCLA.</w:t>
      </w:r>
    </w:p>
    <w:p w:rsidR="00D2216F" w:rsidRPr="00442D16" w:rsidRDefault="00D2216F" w:rsidP="00D2216F">
      <w:pPr>
        <w:pStyle w:val="GAIHeading4"/>
      </w:pPr>
      <w:bookmarkStart w:id="42" w:name="_Toc331769921"/>
      <w:r w:rsidRPr="00442D16">
        <w:t>Identification and Screening of Alternatives</w:t>
      </w:r>
      <w:bookmarkEnd w:id="42"/>
    </w:p>
    <w:p w:rsidR="00D2216F" w:rsidRPr="00442D16" w:rsidRDefault="00D2216F" w:rsidP="00D2216F">
      <w:pPr>
        <w:pStyle w:val="Reporttext"/>
      </w:pPr>
      <w:r w:rsidRPr="00442D16">
        <w:t xml:space="preserve">In this FS task, the technologies remaining after screening are assembled into alternatives representing a range of technology combinations that meet </w:t>
      </w:r>
      <w:proofErr w:type="spellStart"/>
      <w:r w:rsidRPr="00442D16">
        <w:t>RAOs</w:t>
      </w:r>
      <w:proofErr w:type="spellEnd"/>
      <w:r w:rsidRPr="00442D16">
        <w:t xml:space="preserve">.  As with technologies, the alternatives are screened based on effectiveness, </w:t>
      </w:r>
      <w:proofErr w:type="spellStart"/>
      <w:r w:rsidRPr="00442D16">
        <w:t>implementability</w:t>
      </w:r>
      <w:proofErr w:type="spellEnd"/>
      <w:r w:rsidRPr="00442D16">
        <w:t>, and cost using a “fatal flaw” approach (see preceding section).</w:t>
      </w:r>
    </w:p>
    <w:p w:rsidR="00D2216F" w:rsidRPr="00442D16" w:rsidRDefault="00D2216F" w:rsidP="00D2216F">
      <w:pPr>
        <w:pStyle w:val="Reporttext"/>
      </w:pPr>
      <w:r w:rsidRPr="00442D16">
        <w:lastRenderedPageBreak/>
        <w:t xml:space="preserve">Representative technologies are then assembled into alternatives representing a range of treatment and containment combinations that meet </w:t>
      </w:r>
      <w:proofErr w:type="spellStart"/>
      <w:r w:rsidRPr="00442D16">
        <w:t>RAOs</w:t>
      </w:r>
      <w:proofErr w:type="spellEnd"/>
      <w:r w:rsidRPr="00442D16">
        <w:t xml:space="preserve"> for the media of concern at the site.  Those alternatives that are developed and considered to be appropriate are refined and screened on the basis of a general evaluation of effectiveness, </w:t>
      </w:r>
      <w:proofErr w:type="spellStart"/>
      <w:r w:rsidRPr="00442D16">
        <w:t>implementability</w:t>
      </w:r>
      <w:proofErr w:type="spellEnd"/>
      <w:r w:rsidRPr="00442D16">
        <w:t>, and cost to reduce the number of alternatives that will be analyzed in detail.</w:t>
      </w:r>
    </w:p>
    <w:p w:rsidR="00D2216F" w:rsidRPr="00442D16" w:rsidRDefault="00D2216F" w:rsidP="00D2216F">
      <w:pPr>
        <w:pStyle w:val="GAIHeading4"/>
      </w:pPr>
      <w:bookmarkStart w:id="43" w:name="_Toc331769922"/>
      <w:r w:rsidRPr="00442D16">
        <w:t>Treatability Studies</w:t>
      </w:r>
      <w:bookmarkEnd w:id="43"/>
    </w:p>
    <w:p w:rsidR="00D2216F" w:rsidRPr="00442D16" w:rsidRDefault="00D2216F" w:rsidP="00D2216F">
      <w:pPr>
        <w:pStyle w:val="Reporttext"/>
      </w:pPr>
      <w:r w:rsidRPr="00442D16">
        <w:t xml:space="preserve">The list of retained alternatives and component technologies will be reviewed to determine if there is a need for one or more treatability studies.  A treatability study would be necessary if it would provide data required for adequate evaluation of the effectiveness, </w:t>
      </w:r>
      <w:proofErr w:type="spellStart"/>
      <w:r w:rsidRPr="00442D16">
        <w:t>implementability</w:t>
      </w:r>
      <w:proofErr w:type="spellEnd"/>
      <w:r w:rsidRPr="00442D16">
        <w:t>, and/or cost of a component technology.</w:t>
      </w:r>
    </w:p>
    <w:p w:rsidR="00D2216F" w:rsidRPr="00442D16" w:rsidRDefault="00EC393C" w:rsidP="00EC393C">
      <w:pPr>
        <w:pStyle w:val="GAIHeading4"/>
      </w:pPr>
      <w:bookmarkStart w:id="44" w:name="_Toc175398899"/>
      <w:bookmarkStart w:id="45" w:name="_Toc277098333"/>
      <w:bookmarkStart w:id="46" w:name="_Toc331769923"/>
      <w:r w:rsidRPr="00442D16">
        <w:t>Development of Alternatives</w:t>
      </w:r>
      <w:bookmarkEnd w:id="44"/>
      <w:bookmarkEnd w:id="45"/>
      <w:bookmarkEnd w:id="46"/>
    </w:p>
    <w:p w:rsidR="00EC393C" w:rsidRPr="00442D16" w:rsidRDefault="00EC393C" w:rsidP="00EC393C">
      <w:pPr>
        <w:pStyle w:val="Reporttext"/>
      </w:pPr>
      <w:r w:rsidRPr="00442D16">
        <w:t>In this FS task, the list of alternatives retained after screening are developed in sufficient detail for detailed evaluation.</w:t>
      </w:r>
    </w:p>
    <w:p w:rsidR="00EC393C" w:rsidRPr="00442D16" w:rsidRDefault="00EC393C" w:rsidP="00EC393C">
      <w:pPr>
        <w:pStyle w:val="GAIHeading4"/>
      </w:pPr>
      <w:bookmarkStart w:id="47" w:name="_Toc175398900"/>
      <w:bookmarkStart w:id="48" w:name="_Toc277098334"/>
      <w:bookmarkStart w:id="49" w:name="_Toc331769924"/>
      <w:r w:rsidRPr="00442D16">
        <w:t>Detailed Analysis of Alternatives</w:t>
      </w:r>
      <w:bookmarkEnd w:id="47"/>
      <w:bookmarkEnd w:id="48"/>
      <w:bookmarkEnd w:id="49"/>
    </w:p>
    <w:p w:rsidR="00EC393C" w:rsidRPr="00442D16" w:rsidRDefault="00EC393C" w:rsidP="00EC393C">
      <w:pPr>
        <w:pStyle w:val="Reporttext"/>
      </w:pPr>
      <w:r w:rsidRPr="00442D16">
        <w:t>In this FS task, the retained remediation alternatives are evaluated in detail.  Both CERCLA and the National Contingency Plan (</w:t>
      </w:r>
      <w:proofErr w:type="spellStart"/>
      <w:r w:rsidRPr="00442D16">
        <w:t>NCP</w:t>
      </w:r>
      <w:proofErr w:type="spellEnd"/>
      <w:r w:rsidRPr="00442D16">
        <w:t xml:space="preserve">) specify evaluation of remediation alternatives in terms of the following nine criteria [40 </w:t>
      </w:r>
      <w:proofErr w:type="spellStart"/>
      <w:r w:rsidRPr="00442D16">
        <w:t>CFR</w:t>
      </w:r>
      <w:proofErr w:type="spellEnd"/>
      <w:r w:rsidRPr="00442D16">
        <w:t xml:space="preserve"> 300.430(e</w:t>
      </w:r>
      <w:proofErr w:type="gramStart"/>
      <w:r w:rsidRPr="00442D16">
        <w:t>)(</w:t>
      </w:r>
      <w:proofErr w:type="gramEnd"/>
      <w:r w:rsidRPr="00442D16">
        <w:t>9)]:</w:t>
      </w:r>
    </w:p>
    <w:p w:rsidR="00EC393C" w:rsidRPr="00442D16" w:rsidRDefault="00EC393C" w:rsidP="006F1419">
      <w:pPr>
        <w:pStyle w:val="Bullet1"/>
        <w:spacing w:after="80"/>
      </w:pPr>
      <w:r w:rsidRPr="00442D16">
        <w:t>Overall protection of human health and the environment</w:t>
      </w:r>
    </w:p>
    <w:p w:rsidR="00EC393C" w:rsidRPr="00442D16" w:rsidRDefault="00EC393C" w:rsidP="006F1419">
      <w:pPr>
        <w:pStyle w:val="Bullet1"/>
        <w:spacing w:after="80"/>
      </w:pPr>
      <w:r w:rsidRPr="00442D16">
        <w:t xml:space="preserve">Compliance with </w:t>
      </w:r>
      <w:proofErr w:type="spellStart"/>
      <w:r w:rsidRPr="00442D16">
        <w:t>ARARs</w:t>
      </w:r>
      <w:proofErr w:type="spellEnd"/>
    </w:p>
    <w:p w:rsidR="00EC393C" w:rsidRPr="00442D16" w:rsidRDefault="00EC393C" w:rsidP="006F1419">
      <w:pPr>
        <w:pStyle w:val="Bullet1"/>
        <w:spacing w:after="80"/>
      </w:pPr>
      <w:r w:rsidRPr="00442D16">
        <w:t>Long-term effectiveness and permanence</w:t>
      </w:r>
    </w:p>
    <w:p w:rsidR="00EC393C" w:rsidRPr="00442D16" w:rsidRDefault="00EC393C" w:rsidP="006F1419">
      <w:pPr>
        <w:pStyle w:val="Bullet1"/>
        <w:spacing w:after="80"/>
      </w:pPr>
      <w:r w:rsidRPr="00442D16">
        <w:t>Reduction in toxicity, mobility, and volume through treatment</w:t>
      </w:r>
    </w:p>
    <w:p w:rsidR="00EC393C" w:rsidRPr="00442D16" w:rsidRDefault="00EC393C" w:rsidP="006F1419">
      <w:pPr>
        <w:pStyle w:val="Bullet1"/>
        <w:spacing w:after="80"/>
      </w:pPr>
      <w:r w:rsidRPr="00442D16">
        <w:t>Short-term effectiveness</w:t>
      </w:r>
    </w:p>
    <w:p w:rsidR="00EC393C" w:rsidRPr="00442D16" w:rsidRDefault="00EC393C" w:rsidP="006F1419">
      <w:pPr>
        <w:pStyle w:val="Bullet1"/>
        <w:spacing w:after="80"/>
      </w:pPr>
      <w:proofErr w:type="spellStart"/>
      <w:r w:rsidRPr="00442D16">
        <w:t>Implementability</w:t>
      </w:r>
      <w:proofErr w:type="spellEnd"/>
    </w:p>
    <w:p w:rsidR="00EC393C" w:rsidRPr="00442D16" w:rsidRDefault="00EC393C" w:rsidP="006F1419">
      <w:pPr>
        <w:pStyle w:val="Bullet1"/>
        <w:spacing w:after="80"/>
      </w:pPr>
      <w:r w:rsidRPr="00442D16">
        <w:t>Cost</w:t>
      </w:r>
    </w:p>
    <w:p w:rsidR="00EC393C" w:rsidRPr="00442D16" w:rsidRDefault="00EC393C" w:rsidP="006F1419">
      <w:pPr>
        <w:pStyle w:val="Bullet1"/>
        <w:spacing w:after="80"/>
      </w:pPr>
      <w:r w:rsidRPr="00442D16">
        <w:t>State acceptance</w:t>
      </w:r>
    </w:p>
    <w:p w:rsidR="00EC393C" w:rsidRDefault="00EC393C" w:rsidP="00400F2F">
      <w:pPr>
        <w:pStyle w:val="Bullet1"/>
        <w:spacing w:after="240"/>
      </w:pPr>
      <w:r w:rsidRPr="00442D16">
        <w:t>Community acceptance</w:t>
      </w:r>
    </w:p>
    <w:p w:rsidR="00EC393C" w:rsidRPr="00442D16" w:rsidRDefault="00EC393C" w:rsidP="00EC393C">
      <w:pPr>
        <w:pStyle w:val="Reporttext"/>
      </w:pPr>
      <w:r w:rsidRPr="00442D16">
        <w:t xml:space="preserve">The FS evaluates the alternatives against the first seven criteria.  State acceptance </w:t>
      </w:r>
      <w:r w:rsidR="00047523">
        <w:t xml:space="preserve">is addressed through the </w:t>
      </w:r>
      <w:r w:rsidRPr="00442D16">
        <w:t xml:space="preserve">direct oversight of </w:t>
      </w:r>
      <w:proofErr w:type="spellStart"/>
      <w:r w:rsidRPr="00442D16">
        <w:t>OEPA</w:t>
      </w:r>
      <w:proofErr w:type="spellEnd"/>
      <w:r w:rsidRPr="00442D16">
        <w:t xml:space="preserve"> (rather than USEPA, as for a CERCLA site).  Community acceptance will be evaluated based on comments received on the </w:t>
      </w:r>
      <w:r w:rsidR="004D1549">
        <w:t xml:space="preserve">Preferred </w:t>
      </w:r>
      <w:r w:rsidRPr="00442D16">
        <w:t xml:space="preserve">Plan, and will be documented in the Decision </w:t>
      </w:r>
      <w:r w:rsidR="004D1549">
        <w:t>Document (DD)</w:t>
      </w:r>
      <w:r w:rsidRPr="00442D16">
        <w:t>.</w:t>
      </w:r>
    </w:p>
    <w:p w:rsidR="00EC393C" w:rsidRPr="00442D16" w:rsidRDefault="00EC393C" w:rsidP="00EC393C">
      <w:pPr>
        <w:pStyle w:val="Reporttext"/>
      </w:pPr>
      <w:r w:rsidRPr="00442D16">
        <w:t xml:space="preserve">The “overall protection” criterion is derived from the evaluation of the other criteria (e.g., long-term effectiveness and permanence, and short-term effectiveness).  It is not an independent criterion, but more a summary of the overall evaluation.  Because of this overlap, and because overall protectiveness is a </w:t>
      </w:r>
      <w:r w:rsidRPr="00442D16">
        <w:lastRenderedPageBreak/>
        <w:t>threshold criterion (i.e., minimum requirement), this criterion will be evaluated for individual alternatives but not used in comparative evaluation of the alternatives.</w:t>
      </w:r>
    </w:p>
    <w:p w:rsidR="00EC393C" w:rsidRPr="00442D16" w:rsidRDefault="00EC393C" w:rsidP="00EC393C">
      <w:pPr>
        <w:pStyle w:val="Reporttext"/>
      </w:pPr>
      <w:r w:rsidRPr="00442D16">
        <w:t xml:space="preserve">The “compliance with </w:t>
      </w:r>
      <w:proofErr w:type="spellStart"/>
      <w:r w:rsidRPr="00442D16">
        <w:t>ARARs</w:t>
      </w:r>
      <w:proofErr w:type="spellEnd"/>
      <w:r w:rsidRPr="00442D16">
        <w:t>” criterion is a threshold criterion, which must be met for an alternative to be acceptable.  Therefore, this criterion will be evaluated for individual alternatives but not used in comparative evaluation of the alternatives.</w:t>
      </w:r>
    </w:p>
    <w:p w:rsidR="00EC393C" w:rsidRPr="00442D16" w:rsidRDefault="00EC393C" w:rsidP="00EC393C">
      <w:pPr>
        <w:pStyle w:val="Reporttext"/>
      </w:pPr>
      <w:r w:rsidRPr="00442D16">
        <w:t>The detailed analysis is conducted so that decision-makers are provided with sufficient information to compare alternatives with respect to the evaluation criteria and to select an appropriate remedy.  The FS will provide a comparative analysis of alternatives and a recommendation for a preferred alternative for consideration by decision-makers in selecting a remedial alternative for the Site.</w:t>
      </w:r>
    </w:p>
    <w:p w:rsidR="00EC393C" w:rsidRPr="00442D16" w:rsidRDefault="00EC393C" w:rsidP="00EC393C">
      <w:pPr>
        <w:pStyle w:val="GAIHeading4"/>
      </w:pPr>
      <w:bookmarkStart w:id="50" w:name="_Toc277098335"/>
      <w:bookmarkStart w:id="51" w:name="_Toc331769925"/>
      <w:r w:rsidRPr="00442D16">
        <w:t>Natural Resource Damage Assessment (</w:t>
      </w:r>
      <w:proofErr w:type="spellStart"/>
      <w:r w:rsidRPr="00442D16">
        <w:t>NRDA</w:t>
      </w:r>
      <w:proofErr w:type="spellEnd"/>
      <w:r w:rsidRPr="00442D16">
        <w:t>)</w:t>
      </w:r>
      <w:bookmarkEnd w:id="50"/>
      <w:bookmarkEnd w:id="51"/>
    </w:p>
    <w:p w:rsidR="00B73039" w:rsidRDefault="00EC393C" w:rsidP="00EC393C">
      <w:pPr>
        <w:pStyle w:val="Reporttext"/>
      </w:pPr>
      <w:r w:rsidRPr="00442D16">
        <w:t xml:space="preserve">The FS will provide an evaluation of the extent to which natural resource restoration is provided by each alternative presented in the Feasibility Study, pursuant to </w:t>
      </w:r>
      <w:r w:rsidR="004D1549">
        <w:t>Paragraph</w:t>
      </w:r>
      <w:r w:rsidR="004D1549" w:rsidRPr="00442D16">
        <w:t xml:space="preserve"> </w:t>
      </w:r>
      <w:r w:rsidRPr="00442D16">
        <w:t xml:space="preserve">64 of the </w:t>
      </w:r>
      <w:proofErr w:type="spellStart"/>
      <w:r w:rsidR="004D1549">
        <w:t>COPI</w:t>
      </w:r>
      <w:proofErr w:type="spellEnd"/>
      <w:r w:rsidR="004D1549">
        <w:t>.</w:t>
      </w:r>
      <w:r w:rsidRPr="00442D16">
        <w:t xml:space="preserve">  Additional natural </w:t>
      </w:r>
      <w:r w:rsidR="00B46050">
        <w:t xml:space="preserve">resource </w:t>
      </w:r>
      <w:r w:rsidRPr="00442D16">
        <w:t xml:space="preserve">restoration alternatives will be evaluated as part of the </w:t>
      </w:r>
      <w:proofErr w:type="spellStart"/>
      <w:r w:rsidRPr="00442D16">
        <w:t>NRDA</w:t>
      </w:r>
      <w:proofErr w:type="spellEnd"/>
      <w:r w:rsidRPr="00442D16">
        <w:t xml:space="preserve"> and these findings will be documented in the </w:t>
      </w:r>
      <w:r w:rsidR="00B73039">
        <w:t>FS.</w:t>
      </w:r>
    </w:p>
    <w:p w:rsidR="00EC393C" w:rsidRPr="00442D16" w:rsidRDefault="00EC393C" w:rsidP="00EC393C">
      <w:pPr>
        <w:pStyle w:val="GAIHeading4"/>
      </w:pPr>
      <w:bookmarkStart w:id="52" w:name="_Toc277098336"/>
      <w:bookmarkStart w:id="53" w:name="_Toc331769926"/>
      <w:r w:rsidRPr="00442D16">
        <w:t>Preliminary Conceptual Remediation Approach</w:t>
      </w:r>
      <w:bookmarkEnd w:id="52"/>
      <w:bookmarkEnd w:id="53"/>
    </w:p>
    <w:p w:rsidR="00EC393C" w:rsidRPr="00442D16" w:rsidRDefault="00EC393C" w:rsidP="00EC393C">
      <w:pPr>
        <w:pStyle w:val="Reporttext"/>
      </w:pPr>
      <w:r w:rsidRPr="00442D16">
        <w:t xml:space="preserve">Based on the Preliminary </w:t>
      </w:r>
      <w:proofErr w:type="spellStart"/>
      <w:r w:rsidRPr="00442D16">
        <w:t>CSM</w:t>
      </w:r>
      <w:proofErr w:type="spellEnd"/>
      <w:r w:rsidRPr="00442D16">
        <w:t xml:space="preserve"> (Section 4), current understanding of Site conditions (Section 3), and remediation experience at </w:t>
      </w:r>
      <w:r w:rsidR="00AC0F44">
        <w:t xml:space="preserve">other </w:t>
      </w:r>
      <w:r w:rsidRPr="00442D16">
        <w:t>sites in Ohio, a preliminary, conceptual remediation approach has been developed for the Site that provides an early vision of the final remedy.  This approach optimizes the use of engineering controls to minimize potential human and ecological exposure pathways of concern and mitigate the primary contaminant sources and transport pathways of concern.  The primary remediation considerations include:</w:t>
      </w:r>
    </w:p>
    <w:p w:rsidR="00EC393C" w:rsidRPr="00442D16" w:rsidRDefault="00EC393C" w:rsidP="00EC393C">
      <w:pPr>
        <w:pStyle w:val="Bullet1"/>
      </w:pPr>
      <w:r w:rsidRPr="00442D16">
        <w:t xml:space="preserve">Maximizing the potential for reprocessing/recycling of slag and </w:t>
      </w:r>
      <w:proofErr w:type="spellStart"/>
      <w:r w:rsidRPr="00442D16">
        <w:t>baghouse</w:t>
      </w:r>
      <w:proofErr w:type="spellEnd"/>
      <w:r w:rsidRPr="00442D16">
        <w:t xml:space="preserve"> dust to reduce the volume of materials requiring remediation and the footprint of the final cover.</w:t>
      </w:r>
    </w:p>
    <w:p w:rsidR="00EC393C" w:rsidRPr="00442D16" w:rsidRDefault="00EC393C" w:rsidP="00EC393C">
      <w:pPr>
        <w:pStyle w:val="Bullet1"/>
      </w:pPr>
      <w:r w:rsidRPr="00442D16">
        <w:t>Consolidation of former process materials (primarily slag).</w:t>
      </w:r>
    </w:p>
    <w:p w:rsidR="00EC393C" w:rsidRPr="00442D16" w:rsidRDefault="00EC393C" w:rsidP="00EC393C">
      <w:pPr>
        <w:pStyle w:val="Bullet1"/>
      </w:pPr>
      <w:r w:rsidRPr="00442D16">
        <w:t>Soil cover or cap to mitigate direct contact exposures (both human and ecological) and potential contaminant transport via surface water, wind erosion, and leaching to groundwater.</w:t>
      </w:r>
    </w:p>
    <w:p w:rsidR="00EC393C" w:rsidRPr="00442D16" w:rsidRDefault="00EC393C" w:rsidP="00EC393C">
      <w:pPr>
        <w:pStyle w:val="Bullet1"/>
      </w:pPr>
      <w:r w:rsidRPr="00442D16">
        <w:t>Site-wide surface water management that will quickly remove surface water from the impacted portions of the Site, thus minimizing infiltration (to the extent necessary) and erosion.</w:t>
      </w:r>
    </w:p>
    <w:p w:rsidR="00EC393C" w:rsidRPr="00442D16" w:rsidRDefault="00EC393C" w:rsidP="00EC393C">
      <w:pPr>
        <w:pStyle w:val="Bullet1"/>
      </w:pPr>
      <w:r w:rsidRPr="00442D16">
        <w:t>To date, it has not been determined if groundwater pathways are a concern.</w:t>
      </w:r>
    </w:p>
    <w:p w:rsidR="00EC393C" w:rsidRPr="00442D16" w:rsidRDefault="00EC393C" w:rsidP="00EC393C">
      <w:pPr>
        <w:pStyle w:val="Bullet1"/>
      </w:pPr>
      <w:r w:rsidRPr="00442D16">
        <w:t>Institutional controls that manage future development of all or a portion of the Site to the extent that these controls will be protective and consistent with the desired future use of the Site.</w:t>
      </w:r>
    </w:p>
    <w:p w:rsidR="00EC393C" w:rsidRDefault="00EC393C" w:rsidP="00400F2F">
      <w:pPr>
        <w:pStyle w:val="Bullet1"/>
        <w:spacing w:after="240"/>
      </w:pPr>
      <w:r w:rsidRPr="00442D16">
        <w:t>Inspection and routine maintenance.</w:t>
      </w:r>
    </w:p>
    <w:p w:rsidR="00EC393C" w:rsidRPr="00442D16" w:rsidRDefault="00EC393C" w:rsidP="00EC393C">
      <w:pPr>
        <w:pStyle w:val="Reporttext"/>
      </w:pPr>
      <w:r w:rsidRPr="00442D16">
        <w:lastRenderedPageBreak/>
        <w:t xml:space="preserve">The Conceptual Remediation Approach is a preliminary vision of the most favorable remedial approach that strikes an appropriate balance between a remedy fully protective of human health and the environment while at the same time controlling unnecessary costs.  The approach will be validated and refined during the FS based on the data collected during the RI and the results of the </w:t>
      </w:r>
      <w:proofErr w:type="spellStart"/>
      <w:r w:rsidRPr="00442D16">
        <w:t>HHRA</w:t>
      </w:r>
      <w:proofErr w:type="spellEnd"/>
      <w:r w:rsidRPr="00442D16">
        <w:t xml:space="preserve"> and ERA</w:t>
      </w:r>
      <w:r w:rsidR="00B73039">
        <w:t>.</w:t>
      </w:r>
    </w:p>
    <w:p w:rsidR="00EC393C" w:rsidRPr="00442D16" w:rsidRDefault="00EC393C" w:rsidP="00EC393C">
      <w:pPr>
        <w:pStyle w:val="GAIHeading2"/>
      </w:pPr>
      <w:bookmarkStart w:id="54" w:name="_Toc37586710"/>
      <w:bookmarkStart w:id="55" w:name="_Toc37587180"/>
      <w:bookmarkStart w:id="56" w:name="_Toc175321496"/>
      <w:bookmarkStart w:id="57" w:name="_Toc175398902"/>
      <w:bookmarkStart w:id="58" w:name="_Toc277098337"/>
      <w:bookmarkStart w:id="59" w:name="_Toc331769927"/>
      <w:r w:rsidRPr="00442D16">
        <w:t>RI/FS Deliverables</w:t>
      </w:r>
      <w:bookmarkEnd w:id="54"/>
      <w:bookmarkEnd w:id="55"/>
      <w:bookmarkEnd w:id="56"/>
      <w:bookmarkEnd w:id="57"/>
      <w:bookmarkEnd w:id="58"/>
      <w:bookmarkEnd w:id="59"/>
    </w:p>
    <w:p w:rsidR="00EC393C" w:rsidRPr="00442D16" w:rsidRDefault="00EC393C" w:rsidP="00EC393C">
      <w:pPr>
        <w:pStyle w:val="Reporttext"/>
      </w:pPr>
      <w:r w:rsidRPr="00442D16">
        <w:t>This section provides a list of the documents to be prepared during the RI/FS.  Additional documents (e.g., interim reports or technical memoranda) may be prepared where appropriate at the discretion of the RI/FS project team.</w:t>
      </w:r>
    </w:p>
    <w:p w:rsidR="00EC393C" w:rsidRPr="00442D16" w:rsidRDefault="00EC393C" w:rsidP="00EC393C">
      <w:pPr>
        <w:pStyle w:val="GAIHeading3"/>
      </w:pPr>
      <w:bookmarkStart w:id="60" w:name="_Toc175321497"/>
      <w:bookmarkStart w:id="61" w:name="_Toc175398903"/>
      <w:bookmarkStart w:id="62" w:name="_Toc277098338"/>
      <w:bookmarkStart w:id="63" w:name="_Toc331769928"/>
      <w:r w:rsidRPr="00442D16">
        <w:t>Site Health and Safety Plan</w:t>
      </w:r>
      <w:bookmarkEnd w:id="60"/>
      <w:bookmarkEnd w:id="61"/>
      <w:bookmarkEnd w:id="62"/>
      <w:bookmarkEnd w:id="63"/>
    </w:p>
    <w:p w:rsidR="00EC393C" w:rsidRPr="00442D16" w:rsidRDefault="00EC393C" w:rsidP="00EC393C">
      <w:pPr>
        <w:pStyle w:val="Reporttext"/>
      </w:pPr>
      <w:r w:rsidRPr="00442D16">
        <w:t xml:space="preserve">A </w:t>
      </w:r>
      <w:r w:rsidRPr="00442D16">
        <w:rPr>
          <w:i/>
        </w:rPr>
        <w:t>Health and Safety Plan</w:t>
      </w:r>
      <w:r w:rsidRPr="00442D16">
        <w:t xml:space="preserve"> (</w:t>
      </w:r>
      <w:r w:rsidR="00400F2F" w:rsidRPr="00442D16">
        <w:t xml:space="preserve">HASP, </w:t>
      </w:r>
      <w:r w:rsidRPr="00442D16">
        <w:t>Golder 201</w:t>
      </w:r>
      <w:r w:rsidR="000A2EFA">
        <w:t>2</w:t>
      </w:r>
      <w:r w:rsidRPr="00442D16">
        <w:t xml:space="preserve">b) has been prepared to cover RI/FS activities at the Site.  </w:t>
      </w:r>
      <w:r w:rsidR="00400F2F" w:rsidRPr="00442D16">
        <w:t>The HASP</w:t>
      </w:r>
      <w:r w:rsidR="009E3A6E">
        <w:t xml:space="preserve">, revised to address </w:t>
      </w:r>
      <w:proofErr w:type="spellStart"/>
      <w:r w:rsidR="009E3A6E">
        <w:t>OEPA</w:t>
      </w:r>
      <w:proofErr w:type="spellEnd"/>
      <w:r w:rsidR="009E3A6E">
        <w:t xml:space="preserve"> comments on the draft HASP,</w:t>
      </w:r>
      <w:r w:rsidR="00400F2F" w:rsidRPr="00442D16">
        <w:t xml:space="preserve"> </w:t>
      </w:r>
      <w:r w:rsidR="007F2E3F">
        <w:t xml:space="preserve">was </w:t>
      </w:r>
      <w:r w:rsidRPr="00442D16">
        <w:t xml:space="preserve">submitted to the </w:t>
      </w:r>
      <w:proofErr w:type="spellStart"/>
      <w:r w:rsidRPr="00442D16">
        <w:t>OEPA</w:t>
      </w:r>
      <w:proofErr w:type="spellEnd"/>
      <w:r w:rsidRPr="00442D16">
        <w:t xml:space="preserve"> </w:t>
      </w:r>
      <w:r w:rsidR="007F2E3F">
        <w:t>on August 3, 2012.</w:t>
      </w:r>
    </w:p>
    <w:p w:rsidR="00EC393C" w:rsidRPr="00442D16" w:rsidRDefault="00EC393C" w:rsidP="00EC393C">
      <w:pPr>
        <w:pStyle w:val="GAIHeading3"/>
      </w:pPr>
      <w:bookmarkStart w:id="64" w:name="_Toc175321498"/>
      <w:bookmarkStart w:id="65" w:name="_Toc175398904"/>
      <w:bookmarkStart w:id="66" w:name="_Toc277098339"/>
      <w:bookmarkStart w:id="67" w:name="_Toc331769929"/>
      <w:r w:rsidRPr="00442D16">
        <w:t>Quality Assurance Project Plan</w:t>
      </w:r>
      <w:bookmarkEnd w:id="64"/>
      <w:bookmarkEnd w:id="65"/>
      <w:bookmarkEnd w:id="66"/>
      <w:bookmarkEnd w:id="67"/>
    </w:p>
    <w:p w:rsidR="00EC393C" w:rsidRPr="00442D16" w:rsidRDefault="00EC393C" w:rsidP="00EC393C">
      <w:pPr>
        <w:pStyle w:val="Reporttext"/>
      </w:pPr>
      <w:r w:rsidRPr="00442D16">
        <w:t xml:space="preserve">A </w:t>
      </w:r>
      <w:r w:rsidRPr="00442D16">
        <w:rPr>
          <w:i/>
        </w:rPr>
        <w:t>Quality Assurance Project Plan</w:t>
      </w:r>
      <w:r w:rsidRPr="00442D16">
        <w:t xml:space="preserve"> (</w:t>
      </w:r>
      <w:proofErr w:type="spellStart"/>
      <w:r w:rsidRPr="00442D16">
        <w:t>QAPP</w:t>
      </w:r>
      <w:proofErr w:type="spellEnd"/>
      <w:r w:rsidRPr="00442D16">
        <w:t>, Golder 201</w:t>
      </w:r>
      <w:r w:rsidR="000A2EFA">
        <w:t>2</w:t>
      </w:r>
      <w:r w:rsidRPr="00442D16">
        <w:t xml:space="preserve">c) has been prepared to cover for RI/FS activities at the Site.  </w:t>
      </w:r>
      <w:r w:rsidR="00400F2F" w:rsidRPr="00442D16">
        <w:t xml:space="preserve">The </w:t>
      </w:r>
      <w:proofErr w:type="spellStart"/>
      <w:r w:rsidR="00400F2F" w:rsidRPr="00442D16">
        <w:t>QAPP</w:t>
      </w:r>
      <w:proofErr w:type="spellEnd"/>
      <w:r w:rsidR="009E3A6E">
        <w:t xml:space="preserve">, revised to address </w:t>
      </w:r>
      <w:proofErr w:type="spellStart"/>
      <w:r w:rsidR="009E3A6E">
        <w:t>OEPA</w:t>
      </w:r>
      <w:proofErr w:type="spellEnd"/>
      <w:r w:rsidR="009E3A6E">
        <w:t xml:space="preserve"> comments on the draft </w:t>
      </w:r>
      <w:proofErr w:type="spellStart"/>
      <w:r w:rsidR="009E3A6E">
        <w:t>QAPP</w:t>
      </w:r>
      <w:proofErr w:type="spellEnd"/>
      <w:r w:rsidR="009E3A6E">
        <w:t>,</w:t>
      </w:r>
      <w:r w:rsidR="00400F2F" w:rsidRPr="00442D16">
        <w:t xml:space="preserve"> </w:t>
      </w:r>
      <w:r w:rsidR="00064647">
        <w:t xml:space="preserve">was </w:t>
      </w:r>
      <w:r w:rsidRPr="00442D16">
        <w:t xml:space="preserve">submitted to the </w:t>
      </w:r>
      <w:proofErr w:type="spellStart"/>
      <w:r w:rsidRPr="00442D16">
        <w:t>OEPA</w:t>
      </w:r>
      <w:proofErr w:type="spellEnd"/>
      <w:r w:rsidRPr="00442D16">
        <w:t xml:space="preserve"> </w:t>
      </w:r>
      <w:r w:rsidR="007F2E3F">
        <w:t>on August 3, 2012.</w:t>
      </w:r>
    </w:p>
    <w:p w:rsidR="00EC393C" w:rsidRPr="00442D16" w:rsidRDefault="00EC393C" w:rsidP="00EC393C">
      <w:pPr>
        <w:pStyle w:val="GAIHeading3"/>
      </w:pPr>
      <w:bookmarkStart w:id="68" w:name="_Toc175321499"/>
      <w:bookmarkStart w:id="69" w:name="_Toc175398905"/>
      <w:bookmarkStart w:id="70" w:name="_Toc277098340"/>
      <w:bookmarkStart w:id="71" w:name="_Toc331769930"/>
      <w:r w:rsidRPr="00442D16">
        <w:t xml:space="preserve">Interim Action </w:t>
      </w:r>
      <w:proofErr w:type="spellStart"/>
      <w:r w:rsidRPr="00442D16">
        <w:t>Workplan</w:t>
      </w:r>
      <w:bookmarkEnd w:id="68"/>
      <w:bookmarkEnd w:id="69"/>
      <w:bookmarkEnd w:id="70"/>
      <w:bookmarkEnd w:id="71"/>
      <w:proofErr w:type="spellEnd"/>
    </w:p>
    <w:p w:rsidR="00EC393C" w:rsidRPr="00442D16" w:rsidRDefault="00EC393C" w:rsidP="00EC393C">
      <w:pPr>
        <w:pStyle w:val="Reporttext"/>
      </w:pPr>
      <w:r w:rsidRPr="00442D16">
        <w:t xml:space="preserve">A </w:t>
      </w:r>
      <w:r w:rsidR="009E3A6E">
        <w:t xml:space="preserve">revised </w:t>
      </w:r>
      <w:r w:rsidRPr="00442D16">
        <w:t xml:space="preserve">draft </w:t>
      </w:r>
      <w:r w:rsidRPr="00442D16">
        <w:rPr>
          <w:i/>
        </w:rPr>
        <w:t xml:space="preserve">Interim Action </w:t>
      </w:r>
      <w:proofErr w:type="spellStart"/>
      <w:r w:rsidRPr="00442D16">
        <w:rPr>
          <w:i/>
        </w:rPr>
        <w:t>Workplan</w:t>
      </w:r>
      <w:proofErr w:type="spellEnd"/>
      <w:r w:rsidRPr="00442D16">
        <w:t xml:space="preserve"> (Golder 201</w:t>
      </w:r>
      <w:r w:rsidR="000A2EFA">
        <w:t>2</w:t>
      </w:r>
      <w:r w:rsidRPr="00442D16">
        <w:t xml:space="preserve">a) </w:t>
      </w:r>
      <w:r w:rsidR="000A2EFA">
        <w:t xml:space="preserve">was </w:t>
      </w:r>
      <w:r w:rsidRPr="00442D16">
        <w:t xml:space="preserve">submitted to the </w:t>
      </w:r>
      <w:proofErr w:type="spellStart"/>
      <w:r w:rsidRPr="00442D16">
        <w:t>OEPA</w:t>
      </w:r>
      <w:proofErr w:type="spellEnd"/>
      <w:r w:rsidRPr="00442D16">
        <w:t xml:space="preserve"> </w:t>
      </w:r>
      <w:r w:rsidR="000A2EFA">
        <w:t xml:space="preserve">on </w:t>
      </w:r>
      <w:r w:rsidR="009E3A6E" w:rsidRPr="009E3A6E">
        <w:t>April 26, 2012</w:t>
      </w:r>
      <w:r w:rsidR="009E3A6E">
        <w:t>.</w:t>
      </w:r>
    </w:p>
    <w:p w:rsidR="00EC393C" w:rsidRPr="00442D16" w:rsidRDefault="004C3C8A" w:rsidP="00EC393C">
      <w:pPr>
        <w:pStyle w:val="GAIHeading3"/>
      </w:pPr>
      <w:bookmarkStart w:id="72" w:name="_Toc277098341"/>
      <w:bookmarkStart w:id="73" w:name="_Toc331769931"/>
      <w:r w:rsidRPr="00442D16">
        <w:t>Interim Action Report</w:t>
      </w:r>
      <w:bookmarkEnd w:id="72"/>
      <w:bookmarkEnd w:id="73"/>
    </w:p>
    <w:p w:rsidR="004C3C8A" w:rsidRPr="00442D16" w:rsidRDefault="004C3C8A" w:rsidP="004C3C8A">
      <w:pPr>
        <w:pStyle w:val="Reporttext"/>
      </w:pPr>
      <w:r w:rsidRPr="00442D16">
        <w:t xml:space="preserve">Upon completion of all interim actions in the </w:t>
      </w:r>
      <w:r w:rsidRPr="00442D16">
        <w:rPr>
          <w:i/>
        </w:rPr>
        <w:t xml:space="preserve">Interim Action </w:t>
      </w:r>
      <w:proofErr w:type="spellStart"/>
      <w:r w:rsidRPr="00442D16">
        <w:rPr>
          <w:i/>
        </w:rPr>
        <w:t>Workplan</w:t>
      </w:r>
      <w:proofErr w:type="spellEnd"/>
      <w:r w:rsidRPr="00442D16">
        <w:t xml:space="preserve">, a report will be prepared documenting the completed actions and submitted to </w:t>
      </w:r>
      <w:proofErr w:type="spellStart"/>
      <w:r w:rsidRPr="00442D16">
        <w:t>OEPA</w:t>
      </w:r>
      <w:proofErr w:type="spellEnd"/>
      <w:r w:rsidRPr="00442D16">
        <w:t>.</w:t>
      </w:r>
    </w:p>
    <w:p w:rsidR="00EC393C" w:rsidRPr="00442D16" w:rsidRDefault="004C3C8A" w:rsidP="00EC393C">
      <w:pPr>
        <w:pStyle w:val="GAIHeading3"/>
      </w:pPr>
      <w:bookmarkStart w:id="74" w:name="_Toc175398907"/>
      <w:bookmarkStart w:id="75" w:name="_Toc277098342"/>
      <w:bookmarkStart w:id="76" w:name="_Toc331769932"/>
      <w:r w:rsidRPr="00442D16">
        <w:t>Field Sampling Plan</w:t>
      </w:r>
      <w:bookmarkEnd w:id="74"/>
      <w:bookmarkEnd w:id="75"/>
      <w:bookmarkEnd w:id="76"/>
    </w:p>
    <w:p w:rsidR="004C3C8A" w:rsidRPr="00442D16" w:rsidRDefault="004C3C8A" w:rsidP="004C3C8A">
      <w:pPr>
        <w:pStyle w:val="Reporttext"/>
      </w:pPr>
      <w:r w:rsidRPr="00442D16">
        <w:t xml:space="preserve">Section 6 of this </w:t>
      </w:r>
      <w:proofErr w:type="spellStart"/>
      <w:r w:rsidRPr="00442D16">
        <w:t>workplan</w:t>
      </w:r>
      <w:proofErr w:type="spellEnd"/>
      <w:r w:rsidRPr="00442D16">
        <w:t xml:space="preserve"> is the Field Sampling Plan for the RI.</w:t>
      </w:r>
    </w:p>
    <w:p w:rsidR="00EC393C" w:rsidRPr="00442D16" w:rsidRDefault="004C3C8A" w:rsidP="00EC393C">
      <w:pPr>
        <w:pStyle w:val="GAIHeading3"/>
      </w:pPr>
      <w:bookmarkStart w:id="77" w:name="_Toc175321501"/>
      <w:bookmarkStart w:id="78" w:name="_Toc175398908"/>
      <w:bookmarkStart w:id="79" w:name="_Toc277098343"/>
      <w:bookmarkStart w:id="80" w:name="_Toc331769933"/>
      <w:r w:rsidRPr="00442D16">
        <w:t>Human Health Risk Assessment</w:t>
      </w:r>
      <w:bookmarkEnd w:id="77"/>
      <w:bookmarkEnd w:id="78"/>
      <w:bookmarkEnd w:id="79"/>
      <w:bookmarkEnd w:id="80"/>
    </w:p>
    <w:p w:rsidR="004C3C8A" w:rsidRPr="00442D16" w:rsidRDefault="004C3C8A" w:rsidP="004C3C8A">
      <w:pPr>
        <w:pStyle w:val="Reporttext"/>
      </w:pPr>
      <w:r w:rsidRPr="00442D16">
        <w:t xml:space="preserve">A baseline </w:t>
      </w:r>
      <w:proofErr w:type="spellStart"/>
      <w:r w:rsidRPr="00442D16">
        <w:t>HHRA</w:t>
      </w:r>
      <w:proofErr w:type="spellEnd"/>
      <w:r w:rsidRPr="00442D16">
        <w:t xml:space="preserve"> will be performed following the approach outlined in Section 2.3.4 and </w:t>
      </w:r>
      <w:proofErr w:type="spellStart"/>
      <w:r w:rsidRPr="00442D16">
        <w:t>OEPA</w:t>
      </w:r>
      <w:proofErr w:type="spellEnd"/>
      <w:r w:rsidRPr="00442D16">
        <w:t xml:space="preserve"> guidance.  The results of the </w:t>
      </w:r>
      <w:proofErr w:type="spellStart"/>
      <w:r w:rsidRPr="00442D16">
        <w:t>HHRA</w:t>
      </w:r>
      <w:proofErr w:type="spellEnd"/>
      <w:r w:rsidRPr="00442D16">
        <w:t xml:space="preserve"> will be documented in the RI Report.</w:t>
      </w:r>
    </w:p>
    <w:p w:rsidR="00EC393C" w:rsidRPr="00442D16" w:rsidRDefault="004C3C8A" w:rsidP="00EC393C">
      <w:pPr>
        <w:pStyle w:val="GAIHeading3"/>
      </w:pPr>
      <w:bookmarkStart w:id="81" w:name="_Toc175321502"/>
      <w:bookmarkStart w:id="82" w:name="_Toc175398909"/>
      <w:bookmarkStart w:id="83" w:name="_Toc277098344"/>
      <w:bookmarkStart w:id="84" w:name="_Toc331769934"/>
      <w:r w:rsidRPr="00442D16">
        <w:t>Ecological Risk Assessment</w:t>
      </w:r>
      <w:bookmarkEnd w:id="81"/>
      <w:bookmarkEnd w:id="82"/>
      <w:bookmarkEnd w:id="83"/>
      <w:bookmarkEnd w:id="84"/>
    </w:p>
    <w:p w:rsidR="004C3C8A" w:rsidRPr="00442D16" w:rsidRDefault="004C3C8A" w:rsidP="004C3C8A">
      <w:pPr>
        <w:pStyle w:val="Reporttext"/>
      </w:pPr>
      <w:r w:rsidRPr="00442D16">
        <w:t xml:space="preserve">A baseline ERA will be performed following the approach outlined in Section 2.3.5 and </w:t>
      </w:r>
      <w:proofErr w:type="spellStart"/>
      <w:r w:rsidRPr="00442D16">
        <w:t>OEPA</w:t>
      </w:r>
      <w:proofErr w:type="spellEnd"/>
      <w:r w:rsidRPr="00442D16">
        <w:t xml:space="preserve"> guidance.  The results of the ERA will be documented in the RI Report.</w:t>
      </w:r>
    </w:p>
    <w:p w:rsidR="00EC393C" w:rsidRPr="00442D16" w:rsidRDefault="004C3C8A" w:rsidP="00EC393C">
      <w:pPr>
        <w:pStyle w:val="GAIHeading3"/>
      </w:pPr>
      <w:bookmarkStart w:id="85" w:name="_Toc175321503"/>
      <w:bookmarkStart w:id="86" w:name="_Toc175398910"/>
      <w:bookmarkStart w:id="87" w:name="_Toc277098345"/>
      <w:bookmarkStart w:id="88" w:name="_Toc331769935"/>
      <w:r w:rsidRPr="00442D16">
        <w:lastRenderedPageBreak/>
        <w:t>Remedial Investigation Report</w:t>
      </w:r>
      <w:bookmarkEnd w:id="85"/>
      <w:bookmarkEnd w:id="86"/>
      <w:bookmarkEnd w:id="87"/>
      <w:bookmarkEnd w:id="88"/>
    </w:p>
    <w:p w:rsidR="004C3C8A" w:rsidRPr="00442D16" w:rsidRDefault="004C3C8A" w:rsidP="004C3C8A">
      <w:pPr>
        <w:pStyle w:val="Reporttext"/>
      </w:pPr>
      <w:r w:rsidRPr="00442D16">
        <w:t xml:space="preserve">A RI report will be prepared upon conclusion of the RI activities described in this </w:t>
      </w:r>
      <w:proofErr w:type="spellStart"/>
      <w:r w:rsidRPr="00442D16">
        <w:t>workplan</w:t>
      </w:r>
      <w:proofErr w:type="spellEnd"/>
      <w:r w:rsidRPr="00442D16">
        <w:t xml:space="preserve">.  A draft report will be submitted to </w:t>
      </w:r>
      <w:proofErr w:type="spellStart"/>
      <w:r w:rsidRPr="00442D16">
        <w:t>OEPA</w:t>
      </w:r>
      <w:proofErr w:type="spellEnd"/>
      <w:r w:rsidRPr="00442D16">
        <w:t xml:space="preserve"> for review.  Upon receipt of </w:t>
      </w:r>
      <w:proofErr w:type="spellStart"/>
      <w:r w:rsidRPr="00442D16">
        <w:t>OEPA</w:t>
      </w:r>
      <w:proofErr w:type="spellEnd"/>
      <w:r w:rsidRPr="00442D16">
        <w:t xml:space="preserve"> comments, the report will be revised as appropriate and resubmitted.  Following resolution of all </w:t>
      </w:r>
      <w:proofErr w:type="spellStart"/>
      <w:r w:rsidR="004D1549">
        <w:t>OEPA</w:t>
      </w:r>
      <w:proofErr w:type="spellEnd"/>
      <w:r w:rsidR="004D1549" w:rsidRPr="00442D16">
        <w:t xml:space="preserve"> </w:t>
      </w:r>
      <w:r w:rsidRPr="00442D16">
        <w:t>comments on the report, the final RI Report will be issued.</w:t>
      </w:r>
    </w:p>
    <w:p w:rsidR="00EC393C" w:rsidRPr="00442D16" w:rsidRDefault="004C3C8A" w:rsidP="00EC393C">
      <w:pPr>
        <w:pStyle w:val="GAIHeading3"/>
      </w:pPr>
      <w:bookmarkStart w:id="89" w:name="_Toc277098346"/>
      <w:bookmarkStart w:id="90" w:name="_Toc331769936"/>
      <w:r w:rsidRPr="00442D16">
        <w:t xml:space="preserve">Treatability Study </w:t>
      </w:r>
      <w:proofErr w:type="spellStart"/>
      <w:r w:rsidRPr="00442D16">
        <w:t>Workplan</w:t>
      </w:r>
      <w:proofErr w:type="spellEnd"/>
      <w:r w:rsidRPr="00442D16">
        <w:t xml:space="preserve"> and Report</w:t>
      </w:r>
      <w:bookmarkEnd w:id="89"/>
      <w:bookmarkEnd w:id="90"/>
    </w:p>
    <w:p w:rsidR="004C3C8A" w:rsidRPr="00442D16" w:rsidRDefault="004C3C8A" w:rsidP="004C3C8A">
      <w:pPr>
        <w:pStyle w:val="Reporttext"/>
      </w:pPr>
      <w:r w:rsidRPr="00442D16">
        <w:t xml:space="preserve">If a treatability study is performed, then a </w:t>
      </w:r>
      <w:proofErr w:type="spellStart"/>
      <w:r w:rsidRPr="00442D16">
        <w:t>workplan</w:t>
      </w:r>
      <w:proofErr w:type="spellEnd"/>
      <w:r w:rsidRPr="00442D16">
        <w:t xml:space="preserve"> will be submitted to the </w:t>
      </w:r>
      <w:proofErr w:type="spellStart"/>
      <w:r w:rsidRPr="00442D16">
        <w:t>OEPA</w:t>
      </w:r>
      <w:proofErr w:type="spellEnd"/>
      <w:r w:rsidRPr="00442D16">
        <w:t xml:space="preserve"> for approval prior to beginning the study.  A report presenting the results of the study, if performed, will be prepared on completion of the study.</w:t>
      </w:r>
    </w:p>
    <w:p w:rsidR="00EC393C" w:rsidRPr="00442D16" w:rsidRDefault="004C3C8A" w:rsidP="00EC393C">
      <w:pPr>
        <w:pStyle w:val="GAIHeading3"/>
      </w:pPr>
      <w:bookmarkStart w:id="91" w:name="_Toc175321504"/>
      <w:bookmarkStart w:id="92" w:name="_Toc175398911"/>
      <w:bookmarkStart w:id="93" w:name="_Toc277098347"/>
      <w:bookmarkStart w:id="94" w:name="_Toc331769937"/>
      <w:r w:rsidRPr="00442D16">
        <w:t>Feasibility Study Report</w:t>
      </w:r>
      <w:bookmarkEnd w:id="91"/>
      <w:bookmarkEnd w:id="92"/>
      <w:bookmarkEnd w:id="93"/>
      <w:bookmarkEnd w:id="94"/>
    </w:p>
    <w:p w:rsidR="004C3C8A" w:rsidRPr="00442D16" w:rsidRDefault="004C3C8A" w:rsidP="004C3C8A">
      <w:pPr>
        <w:pStyle w:val="Reporttext"/>
      </w:pPr>
      <w:r w:rsidRPr="00442D16">
        <w:t xml:space="preserve">A FS report will be prepared upon conclusion of the FS activities described in this </w:t>
      </w:r>
      <w:proofErr w:type="spellStart"/>
      <w:r w:rsidRPr="00442D16">
        <w:t>workplan</w:t>
      </w:r>
      <w:proofErr w:type="spellEnd"/>
      <w:r w:rsidRPr="00442D16">
        <w:t xml:space="preserve">.  </w:t>
      </w:r>
      <w:r w:rsidR="004D1549">
        <w:t xml:space="preserve">The </w:t>
      </w:r>
      <w:r w:rsidRPr="00442D16">
        <w:t xml:space="preserve">FS </w:t>
      </w:r>
      <w:r w:rsidR="004D1549">
        <w:t xml:space="preserve">report </w:t>
      </w:r>
      <w:r w:rsidRPr="00442D16">
        <w:t xml:space="preserve">will include an evaluation regarding the extent to which natural resource restoration is provided by each alternative.  A draft report will be submitted to </w:t>
      </w:r>
      <w:proofErr w:type="spellStart"/>
      <w:r w:rsidRPr="00442D16">
        <w:t>OEPA</w:t>
      </w:r>
      <w:proofErr w:type="spellEnd"/>
      <w:r w:rsidRPr="00442D16">
        <w:t xml:space="preserve"> for review.  Upon receipt of </w:t>
      </w:r>
      <w:proofErr w:type="spellStart"/>
      <w:r w:rsidRPr="00442D16">
        <w:t>OEPA</w:t>
      </w:r>
      <w:proofErr w:type="spellEnd"/>
      <w:r w:rsidRPr="00442D16">
        <w:t xml:space="preserve"> comments, the report will be revised as appropriate and resubmitted.  Following resolution of all agency comments on the report, the final FS Report will be issued.</w:t>
      </w:r>
    </w:p>
    <w:p w:rsidR="00EC393C" w:rsidRPr="00442D16" w:rsidRDefault="004C3C8A" w:rsidP="004C3C8A">
      <w:pPr>
        <w:pStyle w:val="GAIHeading2"/>
      </w:pPr>
      <w:bookmarkStart w:id="95" w:name="_Toc175321505"/>
      <w:bookmarkStart w:id="96" w:name="_Toc175398913"/>
      <w:bookmarkStart w:id="97" w:name="_Toc277098348"/>
      <w:bookmarkStart w:id="98" w:name="_Toc331769938"/>
      <w:r w:rsidRPr="00442D16">
        <w:t>Schedule</w:t>
      </w:r>
      <w:bookmarkEnd w:id="95"/>
      <w:bookmarkEnd w:id="96"/>
      <w:bookmarkEnd w:id="97"/>
      <w:bookmarkEnd w:id="98"/>
    </w:p>
    <w:p w:rsidR="003F5F25" w:rsidRDefault="00112220" w:rsidP="00654D1E">
      <w:pPr>
        <w:pStyle w:val="Reporttext"/>
      </w:pPr>
      <w:r>
        <w:t xml:space="preserve">The </w:t>
      </w:r>
      <w:r w:rsidR="00866D4D">
        <w:t xml:space="preserve">preliminary </w:t>
      </w:r>
      <w:r>
        <w:t xml:space="preserve">schedule for implementing the RI and FS is presented in </w:t>
      </w:r>
      <w:r w:rsidR="004C3C8A" w:rsidRPr="00442D16">
        <w:t>Figure 2-2</w:t>
      </w:r>
      <w:r w:rsidR="00315DBC">
        <w:t>.</w:t>
      </w:r>
      <w:r w:rsidR="00866D4D">
        <w:t xml:space="preserve">  Due to a variety of constraints on scheduling, it is expected that the actual schedule may vary somewhat from the preliminary schedule.  Dates and durations are approximate only.</w:t>
      </w:r>
      <w:r w:rsidR="00654D1E">
        <w:t xml:space="preserve">  In addition, some RI activities cannot be performed until after completion of interim actions (as indicated in the schedule in Figure 2-2).  The schedule of interim actions is dependent on </w:t>
      </w:r>
      <w:proofErr w:type="spellStart"/>
      <w:r w:rsidR="00654D1E">
        <w:t>OEPA</w:t>
      </w:r>
      <w:proofErr w:type="spellEnd"/>
      <w:r w:rsidR="00654D1E">
        <w:t xml:space="preserve"> approval of the </w:t>
      </w:r>
      <w:r w:rsidR="00654D1E" w:rsidRPr="003F5F25">
        <w:rPr>
          <w:i/>
        </w:rPr>
        <w:t xml:space="preserve">Interim Action </w:t>
      </w:r>
      <w:proofErr w:type="spellStart"/>
      <w:r w:rsidR="00654D1E" w:rsidRPr="003F5F25">
        <w:rPr>
          <w:i/>
        </w:rPr>
        <w:t>Workplan</w:t>
      </w:r>
      <w:proofErr w:type="spellEnd"/>
      <w:r w:rsidR="00654D1E">
        <w:t xml:space="preserve"> (Golder 2012a) and agreement between Cyprus Amax and </w:t>
      </w:r>
      <w:proofErr w:type="spellStart"/>
      <w:r w:rsidR="00654D1E">
        <w:t>OEPA</w:t>
      </w:r>
      <w:proofErr w:type="spellEnd"/>
      <w:r w:rsidR="00654D1E">
        <w:t xml:space="preserve"> on a proposed </w:t>
      </w:r>
      <w:proofErr w:type="spellStart"/>
      <w:r w:rsidR="00654D1E">
        <w:t>OEPA</w:t>
      </w:r>
      <w:proofErr w:type="spellEnd"/>
      <w:r w:rsidR="00654D1E">
        <w:t xml:space="preserve"> </w:t>
      </w:r>
      <w:r w:rsidR="008C504C" w:rsidRPr="008C504C">
        <w:t xml:space="preserve">Director's Final Findings and Orders issued pursuant to Ohio </w:t>
      </w:r>
      <w:r w:rsidR="008C504C">
        <w:t>Revised Code (</w:t>
      </w:r>
      <w:proofErr w:type="spellStart"/>
      <w:r w:rsidR="008C504C">
        <w:t>ORC</w:t>
      </w:r>
      <w:proofErr w:type="spellEnd"/>
      <w:r w:rsidR="008C504C">
        <w:t>) Section 3734.02(G)</w:t>
      </w:r>
      <w:r w:rsidR="00654D1E">
        <w:t xml:space="preserve"> [“02(G) exemption”] and on an appropriate definition of a Site Area of Contamination (</w:t>
      </w:r>
      <w:proofErr w:type="spellStart"/>
      <w:r w:rsidR="00654D1E">
        <w:t>AOC</w:t>
      </w:r>
      <w:proofErr w:type="spellEnd"/>
      <w:r w:rsidR="00654D1E">
        <w:t>).</w:t>
      </w:r>
    </w:p>
    <w:p w:rsidR="00112220" w:rsidRDefault="00112220" w:rsidP="00112220"/>
    <w:p w:rsidR="004C3C8A" w:rsidRPr="00442D16" w:rsidRDefault="004C3C8A" w:rsidP="004C3C8A">
      <w:pPr>
        <w:pStyle w:val="GAIHeading1"/>
      </w:pPr>
      <w:bookmarkStart w:id="99" w:name="_Toc175321517"/>
      <w:bookmarkStart w:id="100" w:name="_Toc175398924"/>
      <w:bookmarkStart w:id="101" w:name="_Toc277098349"/>
      <w:bookmarkStart w:id="102" w:name="_Toc331769939"/>
      <w:r w:rsidRPr="00442D16">
        <w:lastRenderedPageBreak/>
        <w:t>Phase I iNVESTIGATION</w:t>
      </w:r>
      <w:bookmarkEnd w:id="99"/>
      <w:bookmarkEnd w:id="100"/>
      <w:bookmarkEnd w:id="101"/>
      <w:bookmarkEnd w:id="102"/>
    </w:p>
    <w:p w:rsidR="004C3C8A" w:rsidRPr="00442D16" w:rsidRDefault="004C3C8A" w:rsidP="004C3C8A">
      <w:pPr>
        <w:pStyle w:val="Reporttext"/>
      </w:pPr>
      <w:r w:rsidRPr="00442D16">
        <w:t xml:space="preserve">While awaiting resolution of property ownership, on behalf of Cyprus Amax, Golder reviewed available data on the Site and performed limited preliminary fieldwork during 2006 and 2007 to expedite eventual completion of the full RI.  All work was done with the </w:t>
      </w:r>
      <w:r w:rsidR="004D1549">
        <w:t xml:space="preserve">knowledge </w:t>
      </w:r>
      <w:r w:rsidRPr="00442D16">
        <w:t xml:space="preserve">of </w:t>
      </w:r>
      <w:proofErr w:type="spellStart"/>
      <w:r w:rsidRPr="00442D16">
        <w:t>OEPA</w:t>
      </w:r>
      <w:proofErr w:type="spellEnd"/>
      <w:r w:rsidRPr="00442D16">
        <w:t>.  These efforts are summarized in this section and have been used to inform and focus the RI efforts.</w:t>
      </w:r>
    </w:p>
    <w:p w:rsidR="004C3C8A" w:rsidRPr="00442D16" w:rsidRDefault="004C3C8A" w:rsidP="004C3C8A">
      <w:pPr>
        <w:pStyle w:val="GAIHeading2"/>
      </w:pPr>
      <w:bookmarkStart w:id="103" w:name="_Toc277098350"/>
      <w:bookmarkStart w:id="104" w:name="_Toc331769940"/>
      <w:r w:rsidRPr="00442D16">
        <w:t>Prior Data</w:t>
      </w:r>
      <w:bookmarkEnd w:id="103"/>
      <w:bookmarkEnd w:id="104"/>
    </w:p>
    <w:p w:rsidR="004C3C8A" w:rsidRPr="00442D16" w:rsidRDefault="004C3C8A" w:rsidP="004C3C8A">
      <w:pPr>
        <w:pStyle w:val="Reporttext"/>
      </w:pPr>
      <w:r w:rsidRPr="00442D16">
        <w:t xml:space="preserve">Prior to 2006 a limited number of samples were collected from the Site and analyzed by USEPA and </w:t>
      </w:r>
      <w:proofErr w:type="spellStart"/>
      <w:r w:rsidRPr="00442D16">
        <w:t>OEPA</w:t>
      </w:r>
      <w:proofErr w:type="spellEnd"/>
      <w:r w:rsidRPr="00442D16">
        <w:t>.  The QA/QC information on these data has not been independently evaluated.  These data are summarized in this section.</w:t>
      </w:r>
    </w:p>
    <w:p w:rsidR="004C3C8A" w:rsidRPr="00442D16" w:rsidRDefault="004C3C8A" w:rsidP="004C3C8A">
      <w:pPr>
        <w:pStyle w:val="GAIHeading3"/>
      </w:pPr>
      <w:bookmarkStart w:id="105" w:name="_Toc277098351"/>
      <w:bookmarkStart w:id="106" w:name="_Toc331769941"/>
      <w:r w:rsidRPr="00442D16">
        <w:t>Soil and Slag Materials</w:t>
      </w:r>
      <w:bookmarkEnd w:id="105"/>
      <w:bookmarkEnd w:id="106"/>
    </w:p>
    <w:p w:rsidR="004C3C8A" w:rsidRPr="00442D16" w:rsidRDefault="004C3C8A" w:rsidP="004C3C8A">
      <w:pPr>
        <w:pStyle w:val="Reporttext"/>
      </w:pPr>
      <w:r w:rsidRPr="00442D16">
        <w:t>Soil and/or slag samples were collected at the Site during a screening site inspection conducted in April 1992, on behalf of the USEPA (</w:t>
      </w:r>
      <w:proofErr w:type="spellStart"/>
      <w:r w:rsidRPr="00442D16">
        <w:t>PRC</w:t>
      </w:r>
      <w:proofErr w:type="spellEnd"/>
      <w:r w:rsidRPr="00442D16">
        <w:t xml:space="preserve"> 1992).  Eleven samples were collected at the locations shown on Figure 3-1.  The samples included material from the slag and </w:t>
      </w:r>
      <w:proofErr w:type="spellStart"/>
      <w:r w:rsidRPr="00442D16">
        <w:t>baghouse</w:t>
      </w:r>
      <w:proofErr w:type="spellEnd"/>
      <w:r w:rsidRPr="00442D16">
        <w:t xml:space="preserve"> dust piles and the </w:t>
      </w:r>
      <w:r w:rsidR="00DC0BF1">
        <w:t>Chromite Ore Storage Area</w:t>
      </w:r>
      <w:r w:rsidRPr="00442D16">
        <w:t>.  Other samples were collected in former outfall ditches that lead east from the Plant Area and from slag piles in the Northern Are</w:t>
      </w:r>
      <w:r w:rsidR="00112220">
        <w:t>a that drain into Cross Creek.</w:t>
      </w:r>
    </w:p>
    <w:p w:rsidR="004C3C8A" w:rsidRPr="00442D16" w:rsidRDefault="004C3C8A" w:rsidP="004C3C8A">
      <w:pPr>
        <w:pStyle w:val="Reporttext"/>
      </w:pPr>
      <w:r w:rsidRPr="00442D16">
        <w:t xml:space="preserve">Background soil samples were collected west of the Site and east of the Site near the town of </w:t>
      </w:r>
      <w:proofErr w:type="spellStart"/>
      <w:r w:rsidRPr="00442D16">
        <w:t>Kolmont</w:t>
      </w:r>
      <w:proofErr w:type="spellEnd"/>
      <w:r w:rsidRPr="00442D16">
        <w:t xml:space="preserve">.  Cadmium, chromium, copper, magnesium, nickel, and zinc were measured in Site soils at concentrations “three-times above background levels”.  The </w:t>
      </w:r>
      <w:proofErr w:type="spellStart"/>
      <w:r w:rsidRPr="00442D16">
        <w:t>baghouse</w:t>
      </w:r>
      <w:proofErr w:type="spellEnd"/>
      <w:r w:rsidRPr="00442D16">
        <w:t xml:space="preserve"> dust sample showed chromium at a concentration of 12,400 mg/kg, and chromium was measured at 1,110 mg/kg in the </w:t>
      </w:r>
      <w:r w:rsidR="00DC0BF1">
        <w:t>Chromite Ore Storage Area</w:t>
      </w:r>
      <w:r w:rsidRPr="00442D16">
        <w:t xml:space="preserve"> sample.  In the outfall soil samples, chromium levels ranged from 1,410 mg/kg to 3,000 mg/kg.  Chromium levels in the “background” soil samples were 115 mg/kg in the sample east of the Site (near </w:t>
      </w:r>
      <w:proofErr w:type="spellStart"/>
      <w:r w:rsidRPr="00442D16">
        <w:t>Kolmont</w:t>
      </w:r>
      <w:proofErr w:type="spellEnd"/>
      <w:r w:rsidRPr="00442D16">
        <w:t>) and 27.7</w:t>
      </w:r>
      <w:r w:rsidR="00400F2F" w:rsidRPr="00442D16">
        <w:t> </w:t>
      </w:r>
      <w:r w:rsidRPr="00442D16">
        <w:t>mg/kg in the sample west of the Site.</w:t>
      </w:r>
    </w:p>
    <w:p w:rsidR="004C3C8A" w:rsidRPr="00442D16" w:rsidRDefault="004C3C8A" w:rsidP="004C3C8A">
      <w:pPr>
        <w:pStyle w:val="Reporttext"/>
      </w:pPr>
      <w:proofErr w:type="spellStart"/>
      <w:r w:rsidRPr="00442D16">
        <w:t>OEPA</w:t>
      </w:r>
      <w:proofErr w:type="spellEnd"/>
      <w:r w:rsidRPr="00442D16">
        <w:t xml:space="preserve"> performed sampling and Toxicity Characteristic Leaching Procedure (</w:t>
      </w:r>
      <w:proofErr w:type="spellStart"/>
      <w:r w:rsidRPr="00442D16">
        <w:t>TCLP</w:t>
      </w:r>
      <w:proofErr w:type="spellEnd"/>
      <w:r w:rsidRPr="00442D16">
        <w:t>) analysis in 2003 (</w:t>
      </w:r>
      <w:proofErr w:type="spellStart"/>
      <w:r w:rsidRPr="00442D16">
        <w:t>OEPA</w:t>
      </w:r>
      <w:proofErr w:type="spellEnd"/>
      <w:r w:rsidRPr="00442D16">
        <w:t xml:space="preserve"> 2003b).  </w:t>
      </w:r>
      <w:proofErr w:type="spellStart"/>
      <w:r w:rsidRPr="00442D16">
        <w:t>OEPA</w:t>
      </w:r>
      <w:proofErr w:type="spellEnd"/>
      <w:r w:rsidRPr="00442D16">
        <w:t xml:space="preserve"> noted the presence of various inorganic compounds (i.e., chromium, magnesium, barium, nickel, sodium, potassium, and other metals) in samples collected from both </w:t>
      </w:r>
      <w:r w:rsidR="00AC0F44">
        <w:t>m</w:t>
      </w:r>
      <w:r w:rsidRPr="00442D16">
        <w:t xml:space="preserve">ill </w:t>
      </w:r>
      <w:r w:rsidR="00AC0F44">
        <w:t>b</w:t>
      </w:r>
      <w:r w:rsidRPr="00442D16">
        <w:t>uildings.</w:t>
      </w:r>
      <w:r w:rsidRPr="00442D16">
        <w:rPr>
          <w:sz w:val="24"/>
          <w:szCs w:val="24"/>
        </w:rPr>
        <w:t xml:space="preserve">  </w:t>
      </w:r>
      <w:r w:rsidRPr="00442D16">
        <w:t xml:space="preserve">The sample results from the North Mill Building showed the presence of cadmium, chromium, barium, lead, and mercury.  </w:t>
      </w:r>
      <w:proofErr w:type="spellStart"/>
      <w:r w:rsidRPr="00442D16">
        <w:t>TCLP</w:t>
      </w:r>
      <w:proofErr w:type="spellEnd"/>
      <w:r w:rsidRPr="00442D16">
        <w:t xml:space="preserve"> results for chromium in the North Mill Building samples ranged from 0.497 mg/L to 76.8 mg/L.  Samples from the South Mill Building indicated the presence of cadmium, chromium, barium, lead, and mercury; however, none of these sample results exceeded the </w:t>
      </w:r>
      <w:proofErr w:type="spellStart"/>
      <w:r w:rsidRPr="00442D16">
        <w:t>TCLP</w:t>
      </w:r>
      <w:proofErr w:type="spellEnd"/>
      <w:r w:rsidRPr="00442D16">
        <w:t xml:space="preserve"> hazardous waste levels.  Additional samples were collected from the area surrounding the </w:t>
      </w:r>
      <w:r w:rsidR="00AC0F44">
        <w:t>m</w:t>
      </w:r>
      <w:r w:rsidRPr="00442D16">
        <w:t xml:space="preserve">ill </w:t>
      </w:r>
      <w:r w:rsidR="00AC0F44">
        <w:t>b</w:t>
      </w:r>
      <w:r w:rsidRPr="00442D16">
        <w:t xml:space="preserve">uildings.  The results of the </w:t>
      </w:r>
      <w:proofErr w:type="spellStart"/>
      <w:r w:rsidRPr="00442D16">
        <w:t>TCLP</w:t>
      </w:r>
      <w:proofErr w:type="spellEnd"/>
      <w:r w:rsidRPr="00442D16">
        <w:t xml:space="preserve"> analyses for chromium ranged from 0.103 mg/L to 297 mg/L; results from </w:t>
      </w:r>
      <w:r w:rsidR="004D1549">
        <w:t xml:space="preserve">four </w:t>
      </w:r>
      <w:r w:rsidRPr="00442D16">
        <w:t xml:space="preserve">of the samples exceeded the </w:t>
      </w:r>
      <w:proofErr w:type="spellStart"/>
      <w:r w:rsidRPr="00442D16">
        <w:t>TCLP</w:t>
      </w:r>
      <w:proofErr w:type="spellEnd"/>
      <w:r w:rsidRPr="00442D16">
        <w:t xml:space="preserve"> hazardous waste concentration for chromium (5 mg/L).  Slag piles were also sampled dur</w:t>
      </w:r>
      <w:r w:rsidR="00AC0F44">
        <w:t xml:space="preserve">ing </w:t>
      </w:r>
      <w:r w:rsidR="00AC0F44">
        <w:lastRenderedPageBreak/>
        <w:t xml:space="preserve">this assessment, and </w:t>
      </w:r>
      <w:r w:rsidR="004D1549">
        <w:t>two</w:t>
      </w:r>
      <w:r w:rsidR="004D1549" w:rsidRPr="00442D16">
        <w:t xml:space="preserve"> </w:t>
      </w:r>
      <w:r w:rsidRPr="00442D16">
        <w:t>of the 11 leachate tests on these slag samples resulted in hexavalent chromium concentrations of 176 mg/L and 297 mg/L.</w:t>
      </w:r>
    </w:p>
    <w:p w:rsidR="004C3C8A" w:rsidRPr="00442D16" w:rsidRDefault="004C3C8A" w:rsidP="004C3C8A">
      <w:pPr>
        <w:pStyle w:val="GAIHeading3"/>
      </w:pPr>
      <w:bookmarkStart w:id="107" w:name="_Toc277098352"/>
      <w:bookmarkStart w:id="108" w:name="_Toc331769942"/>
      <w:r w:rsidRPr="00442D16">
        <w:t>Groundwater</w:t>
      </w:r>
      <w:bookmarkEnd w:id="107"/>
      <w:bookmarkEnd w:id="108"/>
    </w:p>
    <w:p w:rsidR="004C3C8A" w:rsidRPr="00442D16" w:rsidRDefault="004C3C8A" w:rsidP="004C3C8A">
      <w:pPr>
        <w:pStyle w:val="Reporttext"/>
      </w:pPr>
      <w:r w:rsidRPr="00442D16">
        <w:t>Groundwater samples were collected during the USEPA inspection conducted in 1992 (</w:t>
      </w:r>
      <w:proofErr w:type="spellStart"/>
      <w:r w:rsidRPr="00442D16">
        <w:t>PRC</w:t>
      </w:r>
      <w:proofErr w:type="spellEnd"/>
      <w:r w:rsidRPr="00442D16">
        <w:t> 1992).  Four residential wells and one on-</w:t>
      </w:r>
      <w:r w:rsidR="00870274">
        <w:t>S</w:t>
      </w:r>
      <w:r w:rsidRPr="00442D16">
        <w:t xml:space="preserve">ite well cluster (MW-1 / MW-1D) were sampled (Figure 3-1).  The MW-1 well cluster was not found during 2005 and 2006 Site visits.  Based on the </w:t>
      </w:r>
      <w:proofErr w:type="spellStart"/>
      <w:r w:rsidR="0074437D">
        <w:t>PRC</w:t>
      </w:r>
      <w:proofErr w:type="spellEnd"/>
      <w:r w:rsidR="0074437D">
        <w:t xml:space="preserve"> Environmental, Inc. (</w:t>
      </w:r>
      <w:proofErr w:type="spellStart"/>
      <w:r w:rsidRPr="00442D16">
        <w:t>PRC</w:t>
      </w:r>
      <w:proofErr w:type="spellEnd"/>
      <w:r w:rsidR="0074437D">
        <w:t>)</w:t>
      </w:r>
      <w:r w:rsidRPr="00442D16">
        <w:t xml:space="preserve"> report, all wells sampled during this investigation are located in the lowlands adjacent to Cross Creek, and it appears that all wells were screened within the overburden deposits overlying bedrock.</w:t>
      </w:r>
    </w:p>
    <w:p w:rsidR="004C3C8A" w:rsidRPr="00442D16" w:rsidRDefault="004C3C8A" w:rsidP="004C3C8A">
      <w:pPr>
        <w:pStyle w:val="Reporttext"/>
      </w:pPr>
      <w:r w:rsidRPr="00442D16">
        <w:t xml:space="preserve">Results from the residential well samples did not indicate Site-related impacts, although </w:t>
      </w:r>
      <w:r w:rsidR="003E73DC">
        <w:t xml:space="preserve">there were </w:t>
      </w:r>
      <w:r w:rsidRPr="00442D16">
        <w:t xml:space="preserve">elevated levels of barium </w:t>
      </w:r>
      <w:proofErr w:type="gramStart"/>
      <w:r w:rsidRPr="00442D16">
        <w:t xml:space="preserve">(825 </w:t>
      </w:r>
      <w:proofErr w:type="spellStart"/>
      <w:r w:rsidRPr="00442D16">
        <w:t>ug</w:t>
      </w:r>
      <w:proofErr w:type="spellEnd"/>
      <w:r w:rsidRPr="00442D16">
        <w:t>/L in RW-2</w:t>
      </w:r>
      <w:proofErr w:type="gramEnd"/>
      <w:r w:rsidRPr="00442D16">
        <w:t xml:space="preserve"> and 1,150 </w:t>
      </w:r>
      <w:proofErr w:type="spellStart"/>
      <w:r w:rsidRPr="00442D16">
        <w:t>ug</w:t>
      </w:r>
      <w:proofErr w:type="spellEnd"/>
      <w:r w:rsidRPr="00442D16">
        <w:t xml:space="preserve">/L in RW-4) and magnesium (185 </w:t>
      </w:r>
      <w:proofErr w:type="spellStart"/>
      <w:r w:rsidRPr="00442D16">
        <w:t>ug</w:t>
      </w:r>
      <w:proofErr w:type="spellEnd"/>
      <w:r w:rsidRPr="00442D16">
        <w:t xml:space="preserve">/L in RW-2 and 31.5 </w:t>
      </w:r>
      <w:proofErr w:type="spellStart"/>
      <w:r w:rsidRPr="00442D16">
        <w:t>ug</w:t>
      </w:r>
      <w:proofErr w:type="spellEnd"/>
      <w:r w:rsidRPr="00442D16">
        <w:t>/L in RW-4)</w:t>
      </w:r>
      <w:r w:rsidR="003E73DC">
        <w:t xml:space="preserve"> </w:t>
      </w:r>
      <w:r w:rsidR="003E73DC" w:rsidRPr="00442D16">
        <w:t>in two residential wells</w:t>
      </w:r>
      <w:r w:rsidRPr="00442D16">
        <w:t>.  Both of these wells were considered to be background monitoring wells by USEPA.  Only elevated sodium and magnesium detections were noted in the groundwater samples collected from the one on-Site well cluster (MW-1 / MW-1D).  Based on these results, USEPA concluded that the data did not indicate a release of Site-related contaminants to groundwater.</w:t>
      </w:r>
    </w:p>
    <w:p w:rsidR="004C3C8A" w:rsidRPr="00442D16" w:rsidRDefault="004C3C8A" w:rsidP="004C3C8A">
      <w:pPr>
        <w:pStyle w:val="GAIHeading3"/>
      </w:pPr>
      <w:bookmarkStart w:id="109" w:name="_Toc277098353"/>
      <w:bookmarkStart w:id="110" w:name="_Toc331769943"/>
      <w:r w:rsidRPr="00442D16">
        <w:t>Surface Water</w:t>
      </w:r>
      <w:bookmarkEnd w:id="109"/>
      <w:bookmarkEnd w:id="110"/>
    </w:p>
    <w:p w:rsidR="004C3C8A" w:rsidRPr="00442D16" w:rsidRDefault="005C1485" w:rsidP="004C3C8A">
      <w:pPr>
        <w:pStyle w:val="Reporttext"/>
      </w:pPr>
      <w:r w:rsidRPr="00442D16">
        <w:t>Two surface water samples from drainage ditch outfalls on Cross Creek were collected on behalf of the USEPA (</w:t>
      </w:r>
      <w:proofErr w:type="spellStart"/>
      <w:r w:rsidRPr="00442D16">
        <w:t>PRC</w:t>
      </w:r>
      <w:proofErr w:type="spellEnd"/>
      <w:r w:rsidRPr="00442D16">
        <w:t xml:space="preserve"> 1992; Figure 3-1).  Chromium was detected </w:t>
      </w:r>
      <w:proofErr w:type="gramStart"/>
      <w:r w:rsidRPr="00442D16">
        <w:t>at 743 µg/L from an outfall draining the Northern Area</w:t>
      </w:r>
      <w:proofErr w:type="gramEnd"/>
      <w:r w:rsidRPr="00442D16">
        <w:t xml:space="preserve"> and at 819 µg/L from the outfall draining the Plant Area and part of the Southern Area.  Both samples also had elevated concentrations of aluminum, calcium, magnesium, potassium, and sodium.  Based on these results, USEPA concluded that the release of chromium into Cross Creek can be attributed to the Site.</w:t>
      </w:r>
    </w:p>
    <w:p w:rsidR="005C1485" w:rsidRPr="00442D16" w:rsidRDefault="005C1485" w:rsidP="004C3C8A">
      <w:pPr>
        <w:pStyle w:val="Reporttext"/>
      </w:pPr>
      <w:r w:rsidRPr="00442D16">
        <w:t xml:space="preserve">In 1997 and again in 2003, </w:t>
      </w:r>
      <w:proofErr w:type="spellStart"/>
      <w:r w:rsidRPr="00442D16">
        <w:t>OEPA</w:t>
      </w:r>
      <w:proofErr w:type="spellEnd"/>
      <w:r w:rsidRPr="00442D16">
        <w:t xml:space="preserve"> sampled surface water for hexavalent chromium (</w:t>
      </w:r>
      <w:proofErr w:type="spellStart"/>
      <w:r w:rsidRPr="00442D16">
        <w:t>OEPA</w:t>
      </w:r>
      <w:proofErr w:type="spellEnd"/>
      <w:r w:rsidRPr="00442D16">
        <w:t xml:space="preserve"> 2003b).  Ten surface water samples were collected from </w:t>
      </w:r>
      <w:r w:rsidR="004D1549">
        <w:t xml:space="preserve">the Site, including two </w:t>
      </w:r>
      <w:r w:rsidRPr="00442D16">
        <w:t>outfall locations adjacent to the 1992 USEPA sample locations on Cross Creek (see Figure 3-1).  Hexavalent chromium was detected in all samples at concentrations ranging from 6.26 </w:t>
      </w:r>
      <w:r w:rsidR="003E73DC" w:rsidRPr="00442D16">
        <w:t xml:space="preserve">µg </w:t>
      </w:r>
      <w:r w:rsidRPr="00442D16">
        <w:t xml:space="preserve">/L to 3,800 </w:t>
      </w:r>
      <w:r w:rsidR="003E73DC" w:rsidRPr="00442D16">
        <w:t xml:space="preserve">µg </w:t>
      </w:r>
      <w:r w:rsidRPr="00442D16">
        <w:t>/L.</w:t>
      </w:r>
    </w:p>
    <w:p w:rsidR="005C1485" w:rsidRPr="00442D16" w:rsidRDefault="005C1485" w:rsidP="005C1485">
      <w:pPr>
        <w:pStyle w:val="GAIHeading3"/>
      </w:pPr>
      <w:bookmarkStart w:id="111" w:name="_Toc277098354"/>
      <w:bookmarkStart w:id="112" w:name="_Toc331769944"/>
      <w:r w:rsidRPr="00442D16">
        <w:t>Cross Creek Sediments</w:t>
      </w:r>
      <w:bookmarkEnd w:id="111"/>
      <w:bookmarkEnd w:id="112"/>
    </w:p>
    <w:p w:rsidR="005C1485" w:rsidRPr="00442D16" w:rsidRDefault="003E73DC" w:rsidP="005C1485">
      <w:pPr>
        <w:pStyle w:val="Reporttext"/>
      </w:pPr>
      <w:r>
        <w:t xml:space="preserve">Seven </w:t>
      </w:r>
      <w:r w:rsidR="005C1485" w:rsidRPr="00442D16">
        <w:t>sediment samples were collected on behalf of USEPA from locations along Cross Creek (</w:t>
      </w:r>
      <w:proofErr w:type="spellStart"/>
      <w:r w:rsidR="005C1485" w:rsidRPr="00442D16">
        <w:t>PRC</w:t>
      </w:r>
      <w:proofErr w:type="spellEnd"/>
      <w:r w:rsidR="00400F2F" w:rsidRPr="00442D16">
        <w:t> </w:t>
      </w:r>
      <w:r w:rsidR="005C1485" w:rsidRPr="00442D16">
        <w:t>1992).  Background sediment samples included locations upstream of the confluence of Cross Creek and McIntyre Creek, while other samples were located immediately downstream of the confluence and adjacent to the outfalls from the Site.  One additional sediment sample was collected farther downstream and adjacent to the</w:t>
      </w:r>
      <w:r w:rsidR="00DC0BF1">
        <w:t xml:space="preserve"> bridge on </w:t>
      </w:r>
      <w:r w:rsidR="00DC0BF1" w:rsidRPr="00442D16">
        <w:t>County Road 74</w:t>
      </w:r>
      <w:r w:rsidR="00DC0BF1">
        <w:t xml:space="preserve"> </w:t>
      </w:r>
      <w:r w:rsidR="005C1485" w:rsidRPr="00442D16">
        <w:t>where it crosses over Cross Creek.</w:t>
      </w:r>
    </w:p>
    <w:p w:rsidR="005C1485" w:rsidRPr="00442D16" w:rsidRDefault="005C1485" w:rsidP="005C1485">
      <w:pPr>
        <w:pStyle w:val="Reporttext"/>
      </w:pPr>
      <w:r w:rsidRPr="00442D16">
        <w:lastRenderedPageBreak/>
        <w:t>Sediment samples adjacent to the outfalls contained elevated concentrations of chromium (327 mg/kg), calcium (106,000 mg/kg), and magnesium (13,400 mg/kg).  Based on these results, USEPA concluded that Site-related impacts are present in Cross Creek sediment.</w:t>
      </w:r>
    </w:p>
    <w:p w:rsidR="005C1485" w:rsidRPr="00442D16" w:rsidRDefault="005C1485" w:rsidP="005C1485">
      <w:pPr>
        <w:pStyle w:val="GAIHeading3"/>
      </w:pPr>
      <w:bookmarkStart w:id="113" w:name="_Toc277098355"/>
      <w:bookmarkStart w:id="114" w:name="_Toc331769945"/>
      <w:proofErr w:type="spellStart"/>
      <w:r w:rsidRPr="00442D16">
        <w:t>OEPA</w:t>
      </w:r>
      <w:proofErr w:type="spellEnd"/>
      <w:r w:rsidRPr="00442D16">
        <w:t xml:space="preserve"> </w:t>
      </w:r>
      <w:proofErr w:type="spellStart"/>
      <w:r w:rsidRPr="00442D16">
        <w:t>Biocriteria</w:t>
      </w:r>
      <w:proofErr w:type="spellEnd"/>
      <w:r w:rsidRPr="00442D16">
        <w:t xml:space="preserve"> Assessment</w:t>
      </w:r>
      <w:bookmarkEnd w:id="113"/>
      <w:bookmarkEnd w:id="114"/>
    </w:p>
    <w:p w:rsidR="005C1485" w:rsidRPr="00442D16" w:rsidRDefault="005C1485" w:rsidP="005C1485">
      <w:pPr>
        <w:pStyle w:val="Reporttext"/>
      </w:pPr>
      <w:proofErr w:type="spellStart"/>
      <w:r w:rsidRPr="00442D16">
        <w:t>OEPA</w:t>
      </w:r>
      <w:proofErr w:type="spellEnd"/>
      <w:r w:rsidRPr="00442D16">
        <w:t xml:space="preserve"> performed a </w:t>
      </w:r>
      <w:proofErr w:type="spellStart"/>
      <w:r w:rsidRPr="00442D16">
        <w:t>biocriteria</w:t>
      </w:r>
      <w:proofErr w:type="spellEnd"/>
      <w:r w:rsidRPr="00442D16">
        <w:t xml:space="preserve"> study of Cross Creek in 1983 (</w:t>
      </w:r>
      <w:proofErr w:type="spellStart"/>
      <w:r w:rsidRPr="00442D16">
        <w:t>OEPA</w:t>
      </w:r>
      <w:proofErr w:type="spellEnd"/>
      <w:r w:rsidRPr="00442D16">
        <w:t xml:space="preserve"> 2006).  The results of this evaluation (i.e., index scores) are presented in Table 3-1.</w:t>
      </w:r>
    </w:p>
    <w:p w:rsidR="005C1485" w:rsidRPr="00442D16" w:rsidRDefault="005C1485" w:rsidP="005C1485">
      <w:pPr>
        <w:pStyle w:val="GAIHeading3"/>
      </w:pPr>
      <w:bookmarkStart w:id="115" w:name="_Toc277098356"/>
      <w:bookmarkStart w:id="116" w:name="_Toc331769946"/>
      <w:r w:rsidRPr="00442D16">
        <w:t>Cross Creek Fish Tissue</w:t>
      </w:r>
      <w:bookmarkEnd w:id="115"/>
      <w:bookmarkEnd w:id="116"/>
    </w:p>
    <w:p w:rsidR="00112220" w:rsidRDefault="00112220" w:rsidP="00112220">
      <w:pPr>
        <w:pStyle w:val="Reporttext"/>
      </w:pPr>
      <w:r w:rsidRPr="00112220">
        <w:t xml:space="preserve">A limited number of fish tissue samples were collected by </w:t>
      </w:r>
      <w:proofErr w:type="spellStart"/>
      <w:r w:rsidRPr="00112220">
        <w:t>OEPA</w:t>
      </w:r>
      <w:proofErr w:type="spellEnd"/>
      <w:r w:rsidRPr="00112220">
        <w:t xml:space="preserve"> in 1996, 2000, and 2002 (</w:t>
      </w:r>
      <w:proofErr w:type="spellStart"/>
      <w:r w:rsidRPr="00112220">
        <w:t>OEPA</w:t>
      </w:r>
      <w:proofErr w:type="spellEnd"/>
      <w:r w:rsidRPr="00112220">
        <w:t xml:space="preserve"> 2006) and analyzed for inorganics, PCBs, and pesticides in fillet samples (Table 3-2).  </w:t>
      </w:r>
      <w:r>
        <w:t xml:space="preserve">In </w:t>
      </w:r>
      <w:r w:rsidR="004D1549">
        <w:t xml:space="preserve">2010, </w:t>
      </w:r>
      <w:proofErr w:type="spellStart"/>
      <w:r>
        <w:t>OEPA</w:t>
      </w:r>
      <w:proofErr w:type="spellEnd"/>
      <w:r>
        <w:t xml:space="preserve"> collected and analyzed </w:t>
      </w:r>
      <w:r w:rsidRPr="00112220">
        <w:t xml:space="preserve">fish tissue from various locations in Cross Creek following the </w:t>
      </w:r>
      <w:proofErr w:type="spellStart"/>
      <w:r w:rsidRPr="00112220">
        <w:t>OEPA</w:t>
      </w:r>
      <w:proofErr w:type="spellEnd"/>
      <w:r w:rsidRPr="00112220">
        <w:t xml:space="preserve"> </w:t>
      </w:r>
      <w:r w:rsidRPr="00112220">
        <w:rPr>
          <w:i/>
          <w:iCs/>
        </w:rPr>
        <w:t>Surface and Groundwater Monitoring and Assessment Strategy 2005 – 2009</w:t>
      </w:r>
      <w:r w:rsidRPr="00112220">
        <w:t xml:space="preserve"> (</w:t>
      </w:r>
      <w:proofErr w:type="spellStart"/>
      <w:r w:rsidRPr="00112220">
        <w:t>OEPA</w:t>
      </w:r>
      <w:proofErr w:type="spellEnd"/>
      <w:r w:rsidRPr="00112220">
        <w:t xml:space="preserve"> 2005)</w:t>
      </w:r>
      <w:r>
        <w:t xml:space="preserve">.  The </w:t>
      </w:r>
      <w:r w:rsidR="004D1549">
        <w:t xml:space="preserve">2010 </w:t>
      </w:r>
      <w:r>
        <w:t xml:space="preserve">results have not </w:t>
      </w:r>
      <w:r w:rsidRPr="00112220">
        <w:t xml:space="preserve">yet been published by </w:t>
      </w:r>
      <w:proofErr w:type="spellStart"/>
      <w:r w:rsidRPr="00112220">
        <w:t>OEPA</w:t>
      </w:r>
      <w:proofErr w:type="spellEnd"/>
      <w:r w:rsidRPr="00112220">
        <w:t xml:space="preserve"> (and thus are not included in Table 3-2)</w:t>
      </w:r>
      <w:r>
        <w:t>.</w:t>
      </w:r>
    </w:p>
    <w:p w:rsidR="00112220" w:rsidRPr="00112220" w:rsidRDefault="00112220" w:rsidP="00112220">
      <w:pPr>
        <w:pStyle w:val="Reporttext"/>
      </w:pPr>
      <w:r w:rsidRPr="00112220">
        <w:t>Previous results in the vicinity of the Site showed some detectable concentrations of inorganics (cadmium, lead, mercury, and selenium), PCBs (</w:t>
      </w:r>
      <w:proofErr w:type="spellStart"/>
      <w:r w:rsidRPr="00112220">
        <w:t>Aroclor</w:t>
      </w:r>
      <w:proofErr w:type="spellEnd"/>
      <w:r w:rsidRPr="00112220">
        <w:t xml:space="preserve"> 1254 and 1260), and pesticides (4</w:t>
      </w:r>
      <w:proofErr w:type="gramStart"/>
      <w:r w:rsidRPr="00112220">
        <w:t>,4’</w:t>
      </w:r>
      <w:proofErr w:type="gramEnd"/>
      <w:r w:rsidRPr="00112220">
        <w:t>-DDE and trans-</w:t>
      </w:r>
      <w:proofErr w:type="spellStart"/>
      <w:r w:rsidRPr="00112220">
        <w:t>nonachlor</w:t>
      </w:r>
      <w:proofErr w:type="spellEnd"/>
      <w:r w:rsidRPr="00112220">
        <w:t>).  However, these constituents were also detected in fish that were collected approximately 10 miles upstream of the Site at Reeds Mill, which indicates that these impacts did not originate from Site operations.</w:t>
      </w:r>
    </w:p>
    <w:p w:rsidR="005C1485" w:rsidRPr="00442D16" w:rsidRDefault="005C1485" w:rsidP="005C1485">
      <w:pPr>
        <w:pStyle w:val="GAIHeading2"/>
      </w:pPr>
      <w:bookmarkStart w:id="117" w:name="_Toc175321519"/>
      <w:bookmarkStart w:id="118" w:name="_Toc175398926"/>
      <w:bookmarkStart w:id="119" w:name="_Toc277098357"/>
      <w:bookmarkStart w:id="120" w:name="_Toc331769947"/>
      <w:r w:rsidRPr="00442D16">
        <w:t>Regulated Materials Survey</w:t>
      </w:r>
      <w:bookmarkEnd w:id="117"/>
      <w:bookmarkEnd w:id="118"/>
      <w:bookmarkEnd w:id="119"/>
      <w:bookmarkEnd w:id="120"/>
    </w:p>
    <w:p w:rsidR="005C1485" w:rsidRPr="00442D16" w:rsidRDefault="005C1485" w:rsidP="005C1485">
      <w:pPr>
        <w:pStyle w:val="Reporttext"/>
      </w:pPr>
      <w:r w:rsidRPr="00442D16">
        <w:t xml:space="preserve">In anticipation of demolition of Site buildings, a regulated materials survey was performed by </w:t>
      </w:r>
      <w:proofErr w:type="spellStart"/>
      <w:r w:rsidRPr="00442D16">
        <w:t>Lawhon</w:t>
      </w:r>
      <w:proofErr w:type="spellEnd"/>
      <w:r w:rsidRPr="00442D16">
        <w:t xml:space="preserve"> and Associates Inc. of Columbus, Ohio (</w:t>
      </w:r>
      <w:proofErr w:type="spellStart"/>
      <w:r w:rsidRPr="00442D16">
        <w:t>Lawhon</w:t>
      </w:r>
      <w:proofErr w:type="spellEnd"/>
      <w:r w:rsidRPr="00442D16">
        <w:t>) under subcontract to Golder.  The survey was conducted August 7 and 8, 2006, with some follow-up work December 7, 2006.  The findings of this survey (</w:t>
      </w:r>
      <w:proofErr w:type="spellStart"/>
      <w:r w:rsidRPr="00442D16">
        <w:t>Lawhon</w:t>
      </w:r>
      <w:proofErr w:type="spellEnd"/>
      <w:r w:rsidR="00400F2F" w:rsidRPr="00442D16">
        <w:t> </w:t>
      </w:r>
      <w:r w:rsidRPr="00442D16">
        <w:t>2007) are summarized as follows:</w:t>
      </w:r>
    </w:p>
    <w:p w:rsidR="005C1485" w:rsidRPr="00442D16" w:rsidRDefault="0043257E" w:rsidP="005C1485">
      <w:pPr>
        <w:pStyle w:val="Bullet1"/>
      </w:pPr>
      <w:r w:rsidRPr="00442D16">
        <w:t>Asbestos-</w:t>
      </w:r>
      <w:r>
        <w:t>c</w:t>
      </w:r>
      <w:r w:rsidRPr="00442D16">
        <w:t xml:space="preserve">ontaining </w:t>
      </w:r>
      <w:r>
        <w:t>m</w:t>
      </w:r>
      <w:r w:rsidRPr="00442D16">
        <w:t>aterials (ACM) were present in most of the buildings.</w:t>
      </w:r>
    </w:p>
    <w:p w:rsidR="005C1485" w:rsidRPr="00442D16" w:rsidRDefault="00B73039" w:rsidP="005C1485">
      <w:pPr>
        <w:pStyle w:val="Bullet1"/>
      </w:pPr>
      <w:r>
        <w:t>D</w:t>
      </w:r>
      <w:r w:rsidR="005C1485" w:rsidRPr="00442D16">
        <w:t xml:space="preserve">amage to ACM in the electrical building </w:t>
      </w:r>
      <w:r>
        <w:t xml:space="preserve">presents a potential </w:t>
      </w:r>
      <w:r w:rsidR="005C1485" w:rsidRPr="00442D16">
        <w:t>asbestos hazard in the building.</w:t>
      </w:r>
    </w:p>
    <w:p w:rsidR="005C1485" w:rsidRPr="00442D16" w:rsidRDefault="00B73039" w:rsidP="005C1485">
      <w:pPr>
        <w:pStyle w:val="Bullet1"/>
      </w:pPr>
      <w:r>
        <w:t>To be conservative, p</w:t>
      </w:r>
      <w:r w:rsidR="005C1485" w:rsidRPr="00442D16">
        <w:t xml:space="preserve">ainted surfaces should be assumed to contain lead and managed accordingly.  </w:t>
      </w:r>
      <w:r>
        <w:t>However, o</w:t>
      </w:r>
      <w:r w:rsidR="005C1485" w:rsidRPr="00442D16">
        <w:t>nly a limited number of samples indicated the presence of lead at concentrations above the federal criteria for “Lead-Based Paint”.</w:t>
      </w:r>
    </w:p>
    <w:p w:rsidR="005C1485" w:rsidRPr="00442D16" w:rsidRDefault="005C1485" w:rsidP="005C1485">
      <w:pPr>
        <w:pStyle w:val="Bullet1"/>
      </w:pPr>
      <w:r w:rsidRPr="00442D16">
        <w:t xml:space="preserve">In excess of 50,000 lead-coated anchor bolts securing asbestos cement panels to the sides of the Mill Buildings were </w:t>
      </w:r>
      <w:r w:rsidR="007034BE">
        <w:t>estimated to be present in the mill buildings.</w:t>
      </w:r>
    </w:p>
    <w:p w:rsidR="005C1485" w:rsidRPr="00442D16" w:rsidRDefault="005C1485" w:rsidP="005C1485">
      <w:pPr>
        <w:pStyle w:val="Bullet1"/>
      </w:pPr>
      <w:r w:rsidRPr="00442D16">
        <w:t>Suspect PCB-containing electrical equipment and suspect PCB light ballasts were present in most of the buildings.</w:t>
      </w:r>
    </w:p>
    <w:p w:rsidR="005C1485" w:rsidRPr="00442D16" w:rsidRDefault="005C1485" w:rsidP="005C1485">
      <w:pPr>
        <w:pStyle w:val="Bullet1"/>
      </w:pPr>
      <w:r w:rsidRPr="00442D16">
        <w:t>Fluorescent light fixtures potentially containing mercury were also identified.</w:t>
      </w:r>
    </w:p>
    <w:p w:rsidR="005C1485" w:rsidRPr="00442D16" w:rsidRDefault="005C1485" w:rsidP="005C1485">
      <w:pPr>
        <w:pStyle w:val="Bullet1"/>
      </w:pPr>
      <w:r w:rsidRPr="00442D16">
        <w:t xml:space="preserve">Several motors containing motor-oil were present in the </w:t>
      </w:r>
      <w:r w:rsidR="00AC0F44">
        <w:t>m</w:t>
      </w:r>
      <w:r w:rsidRPr="00442D16">
        <w:t xml:space="preserve">ill </w:t>
      </w:r>
      <w:r w:rsidR="00AC0F44">
        <w:t>b</w:t>
      </w:r>
      <w:r w:rsidRPr="00442D16">
        <w:t>uildings.</w:t>
      </w:r>
    </w:p>
    <w:p w:rsidR="005C1485" w:rsidRPr="00442D16" w:rsidRDefault="005C1485" w:rsidP="005C1485">
      <w:pPr>
        <w:pStyle w:val="Bullet1"/>
      </w:pPr>
      <w:r w:rsidRPr="00442D16">
        <w:lastRenderedPageBreak/>
        <w:t>No above-ground tanks were observed in the Plant Area.</w:t>
      </w:r>
    </w:p>
    <w:p w:rsidR="005C1485" w:rsidRPr="00442D16" w:rsidRDefault="005C1485" w:rsidP="005C1485">
      <w:pPr>
        <w:pStyle w:val="Bullet1"/>
      </w:pPr>
      <w:r w:rsidRPr="00442D16">
        <w:t>Approximately 600 bags of chemicals including boric acid, lime, and other unknown substances were observed in the buildings.</w:t>
      </w:r>
    </w:p>
    <w:p w:rsidR="005C1485" w:rsidRDefault="005C1485" w:rsidP="00D44987">
      <w:pPr>
        <w:pStyle w:val="Bullet1"/>
        <w:spacing w:after="240"/>
      </w:pPr>
      <w:r w:rsidRPr="00442D16">
        <w:t>A single drum located in the (presumed) former Laydown Yard was found to contain n-</w:t>
      </w:r>
      <w:proofErr w:type="spellStart"/>
      <w:r w:rsidRPr="00442D16">
        <w:t>nitrosodiphenylamine</w:t>
      </w:r>
      <w:proofErr w:type="spellEnd"/>
      <w:r w:rsidRPr="00442D16">
        <w:t>, a stabilizer and anti-vulcanizing agent for rubber-processing.</w:t>
      </w:r>
    </w:p>
    <w:p w:rsidR="005C1485" w:rsidRPr="00442D16" w:rsidRDefault="005C1485" w:rsidP="005C1485">
      <w:pPr>
        <w:pStyle w:val="GAIHeading2"/>
      </w:pPr>
      <w:bookmarkStart w:id="121" w:name="_Toc175321520"/>
      <w:bookmarkStart w:id="122" w:name="_Toc175398927"/>
      <w:bookmarkStart w:id="123" w:name="_Toc277098358"/>
      <w:bookmarkStart w:id="124" w:name="_Toc331769948"/>
      <w:r w:rsidRPr="00442D16">
        <w:t>Mill Building Floor and Bin Investigation</w:t>
      </w:r>
      <w:bookmarkEnd w:id="121"/>
      <w:bookmarkEnd w:id="122"/>
      <w:bookmarkEnd w:id="123"/>
      <w:bookmarkEnd w:id="124"/>
    </w:p>
    <w:p w:rsidR="005C1485" w:rsidRPr="00442D16" w:rsidRDefault="00774612" w:rsidP="005C1485">
      <w:pPr>
        <w:pStyle w:val="Reporttext"/>
      </w:pPr>
      <w:r w:rsidRPr="00774612">
        <w:t xml:space="preserve">The floors of the Mill Buildings and materials in the bins located behind the buildings were investigated by collecting soil or solids samples.  Analytical results from these samples were compared to 2012 USEPA </w:t>
      </w:r>
      <w:proofErr w:type="spellStart"/>
      <w:r w:rsidRPr="00774612">
        <w:t>RSLs</w:t>
      </w:r>
      <w:proofErr w:type="spellEnd"/>
      <w:r w:rsidRPr="00774612">
        <w:t>.  Results of the investigation are summarized below:</w:t>
      </w:r>
    </w:p>
    <w:p w:rsidR="00774612" w:rsidRPr="00641EF0" w:rsidRDefault="00774612" w:rsidP="00774612">
      <w:pPr>
        <w:pStyle w:val="Bullet1"/>
      </w:pPr>
      <w:r w:rsidRPr="008E0151">
        <w:rPr>
          <w:u w:val="single"/>
        </w:rPr>
        <w:t>Total</w:t>
      </w:r>
      <w:r w:rsidRPr="00641EF0">
        <w:t xml:space="preserve"> chromium concentrations in all of the samples from the floors of the North and South Mill Buildings </w:t>
      </w:r>
      <w:r>
        <w:t>were above</w:t>
      </w:r>
      <w:r w:rsidRPr="00641EF0">
        <w:t xml:space="preserve"> the USEPA residential direct contact </w:t>
      </w:r>
      <w:proofErr w:type="spellStart"/>
      <w:r>
        <w:t>RSL</w:t>
      </w:r>
      <w:proofErr w:type="spellEnd"/>
      <w:r>
        <w:t xml:space="preserve"> for </w:t>
      </w:r>
      <w:r w:rsidRPr="008E0151">
        <w:rPr>
          <w:u w:val="single"/>
        </w:rPr>
        <w:t>hexavalent</w:t>
      </w:r>
      <w:r w:rsidRPr="00641EF0">
        <w:t xml:space="preserve"> chromium</w:t>
      </w:r>
      <w:r>
        <w:t xml:space="preserve"> </w:t>
      </w:r>
      <w:r w:rsidRPr="00641EF0">
        <w:t xml:space="preserve">(0.29 mg/kg).  However, none of these samples </w:t>
      </w:r>
      <w:r>
        <w:t xml:space="preserve">were above </w:t>
      </w:r>
      <w:r w:rsidRPr="00641EF0">
        <w:t xml:space="preserve">the USEPA </w:t>
      </w:r>
      <w:r>
        <w:t xml:space="preserve">residential direct contact </w:t>
      </w:r>
      <w:proofErr w:type="spellStart"/>
      <w:r w:rsidRPr="00641EF0">
        <w:t>RSL</w:t>
      </w:r>
      <w:proofErr w:type="spellEnd"/>
      <w:r>
        <w:t xml:space="preserve"> for </w:t>
      </w:r>
      <w:r w:rsidRPr="00641EF0">
        <w:rPr>
          <w:u w:val="single"/>
        </w:rPr>
        <w:t>trivalent</w:t>
      </w:r>
      <w:r w:rsidRPr="00641EF0">
        <w:t xml:space="preserve"> chromium</w:t>
      </w:r>
      <w:r>
        <w:t xml:space="preserve"> </w:t>
      </w:r>
      <w:r w:rsidRPr="00641EF0">
        <w:t>(120,000 mg/kg).</w:t>
      </w:r>
    </w:p>
    <w:p w:rsidR="00774612" w:rsidRPr="00641EF0" w:rsidRDefault="00774612" w:rsidP="00774612">
      <w:pPr>
        <w:pStyle w:val="Bullet1"/>
      </w:pPr>
      <w:r>
        <w:rPr>
          <w:u w:val="single"/>
        </w:rPr>
        <w:t>T</w:t>
      </w:r>
      <w:r w:rsidRPr="00641EF0">
        <w:rPr>
          <w:u w:val="single"/>
        </w:rPr>
        <w:t>otal</w:t>
      </w:r>
      <w:r w:rsidRPr="00641EF0">
        <w:t xml:space="preserve"> chromium concentrations </w:t>
      </w:r>
      <w:r>
        <w:t>in a</w:t>
      </w:r>
      <w:r w:rsidRPr="00641EF0">
        <w:t xml:space="preserve">ll of the bin samples </w:t>
      </w:r>
      <w:r>
        <w:t xml:space="preserve">were above the </w:t>
      </w:r>
      <w:r w:rsidRPr="00641EF0">
        <w:t xml:space="preserve">USEPA residential </w:t>
      </w:r>
      <w:r>
        <w:t xml:space="preserve">direct contact </w:t>
      </w:r>
      <w:proofErr w:type="spellStart"/>
      <w:r w:rsidRPr="00641EF0">
        <w:t>RSL</w:t>
      </w:r>
      <w:proofErr w:type="spellEnd"/>
      <w:r w:rsidRPr="00641EF0">
        <w:t xml:space="preserve"> for </w:t>
      </w:r>
      <w:r w:rsidRPr="00641EF0">
        <w:rPr>
          <w:u w:val="single"/>
        </w:rPr>
        <w:t>hexavalent</w:t>
      </w:r>
      <w:r w:rsidRPr="00641EF0">
        <w:t xml:space="preserve"> chromium.  However, </w:t>
      </w:r>
      <w:r>
        <w:t>none of these samples were above</w:t>
      </w:r>
      <w:r w:rsidRPr="00641EF0">
        <w:t xml:space="preserve"> the USEPA residential </w:t>
      </w:r>
      <w:r>
        <w:t xml:space="preserve">direct contact </w:t>
      </w:r>
      <w:proofErr w:type="spellStart"/>
      <w:r w:rsidRPr="00641EF0">
        <w:t>RSL</w:t>
      </w:r>
      <w:proofErr w:type="spellEnd"/>
      <w:r w:rsidRPr="00641EF0">
        <w:t xml:space="preserve"> for </w:t>
      </w:r>
      <w:r w:rsidRPr="00641EF0">
        <w:rPr>
          <w:u w:val="single"/>
        </w:rPr>
        <w:t>trivalent</w:t>
      </w:r>
      <w:r w:rsidRPr="00641EF0">
        <w:t xml:space="preserve"> chromium.</w:t>
      </w:r>
    </w:p>
    <w:p w:rsidR="00774612" w:rsidRDefault="00774612" w:rsidP="00774612">
      <w:pPr>
        <w:pStyle w:val="Bullet1"/>
      </w:pPr>
      <w:r w:rsidRPr="00B05D63">
        <w:t xml:space="preserve">Arsenic </w:t>
      </w:r>
      <w:r>
        <w:t xml:space="preserve">concentrations </w:t>
      </w:r>
      <w:r w:rsidRPr="00B05D63">
        <w:t>in all of the 22 of the floor samples in the South Mill Building</w:t>
      </w:r>
      <w:r>
        <w:t xml:space="preserve"> were </w:t>
      </w:r>
      <w:r w:rsidRPr="00B05D63">
        <w:t xml:space="preserve">above </w:t>
      </w:r>
      <w:r w:rsidRPr="00641EF0">
        <w:t xml:space="preserve">USEPA residential direct contact </w:t>
      </w:r>
      <w:proofErr w:type="spellStart"/>
      <w:r w:rsidRPr="00641EF0">
        <w:t>RSL</w:t>
      </w:r>
      <w:proofErr w:type="spellEnd"/>
      <w:r w:rsidRPr="00641EF0">
        <w:t xml:space="preserve"> (0.39 mg/kg)</w:t>
      </w:r>
      <w:r w:rsidRPr="00B05D63">
        <w:t xml:space="preserve">.  Arsenic </w:t>
      </w:r>
      <w:r>
        <w:t>concentrations i</w:t>
      </w:r>
      <w:r w:rsidRPr="00B05D63">
        <w:t xml:space="preserve">n the floor samples in the North Mill Building </w:t>
      </w:r>
      <w:r>
        <w:t xml:space="preserve">were above </w:t>
      </w:r>
      <w:r w:rsidRPr="00B05D63">
        <w:t xml:space="preserve">the </w:t>
      </w:r>
      <w:proofErr w:type="spellStart"/>
      <w:r w:rsidRPr="00B05D63">
        <w:t>RSL</w:t>
      </w:r>
      <w:proofErr w:type="spellEnd"/>
      <w:r w:rsidRPr="00B05D63">
        <w:t xml:space="preserve"> in 39 of the 41 samples</w:t>
      </w:r>
      <w:r>
        <w:t>.</w:t>
      </w:r>
    </w:p>
    <w:p w:rsidR="00774612" w:rsidRPr="008E0151" w:rsidRDefault="00774612" w:rsidP="00774612">
      <w:pPr>
        <w:pStyle w:val="Bullet1"/>
      </w:pPr>
      <w:r w:rsidRPr="00641EF0">
        <w:t xml:space="preserve">Arsenic </w:t>
      </w:r>
      <w:r>
        <w:t xml:space="preserve">concentrations in all of the bin samples were above </w:t>
      </w:r>
      <w:r w:rsidRPr="00641EF0">
        <w:t xml:space="preserve">the USEPA residential direct contact </w:t>
      </w:r>
      <w:proofErr w:type="spellStart"/>
      <w:r w:rsidRPr="00641EF0">
        <w:t>RSL</w:t>
      </w:r>
      <w:proofErr w:type="spellEnd"/>
      <w:r>
        <w:t>.</w:t>
      </w:r>
    </w:p>
    <w:p w:rsidR="00774612" w:rsidRPr="00641EF0" w:rsidRDefault="00774612" w:rsidP="00774612">
      <w:pPr>
        <w:pStyle w:val="Bullet1"/>
      </w:pPr>
      <w:r w:rsidRPr="00641EF0">
        <w:t xml:space="preserve">Thallium concentrations in 11 of the 16 bin samples were above the USEPA residential direct contact </w:t>
      </w:r>
      <w:proofErr w:type="spellStart"/>
      <w:r w:rsidRPr="00641EF0">
        <w:t>RSL</w:t>
      </w:r>
      <w:proofErr w:type="spellEnd"/>
      <w:r w:rsidRPr="00641EF0">
        <w:t xml:space="preserve"> (</w:t>
      </w:r>
      <w:r>
        <w:t>0.78 mg/kg)</w:t>
      </w:r>
      <w:r w:rsidRPr="00641EF0">
        <w:t>.</w:t>
      </w:r>
    </w:p>
    <w:p w:rsidR="00774612" w:rsidRDefault="00774612" w:rsidP="00774612">
      <w:pPr>
        <w:pStyle w:val="Bullet1"/>
      </w:pPr>
      <w:r w:rsidRPr="00E90BC5">
        <w:t xml:space="preserve">Lead concentrations in </w:t>
      </w:r>
      <w:r>
        <w:t>t</w:t>
      </w:r>
      <w:r w:rsidRPr="00E90BC5">
        <w:t>wo samples from the floor of the South Mill Building</w:t>
      </w:r>
      <w:r>
        <w:t xml:space="preserve"> and </w:t>
      </w:r>
      <w:r w:rsidRPr="00E90BC5">
        <w:t xml:space="preserve">three samples from the floor of the North Mill Building were above the USEPA residential direct contact </w:t>
      </w:r>
      <w:proofErr w:type="spellStart"/>
      <w:r w:rsidRPr="00E90BC5">
        <w:t>RSL</w:t>
      </w:r>
      <w:proofErr w:type="spellEnd"/>
      <w:r w:rsidRPr="00E90BC5">
        <w:t xml:space="preserve"> (400 mg/kg)</w:t>
      </w:r>
      <w:r>
        <w:t>.</w:t>
      </w:r>
    </w:p>
    <w:p w:rsidR="00774612" w:rsidRPr="00641EF0" w:rsidRDefault="00774612" w:rsidP="00774612">
      <w:pPr>
        <w:pStyle w:val="Bullet1"/>
      </w:pPr>
      <w:r>
        <w:t xml:space="preserve">Lead concentrations in all of the </w:t>
      </w:r>
      <w:r w:rsidRPr="00641EF0">
        <w:t xml:space="preserve">bin </w:t>
      </w:r>
      <w:r>
        <w:t xml:space="preserve">samples were below the </w:t>
      </w:r>
      <w:r w:rsidRPr="00641EF0">
        <w:t xml:space="preserve">USEPA residential direct contact </w:t>
      </w:r>
      <w:proofErr w:type="spellStart"/>
      <w:r w:rsidRPr="00641EF0">
        <w:t>RSL</w:t>
      </w:r>
      <w:proofErr w:type="spellEnd"/>
      <w:r w:rsidRPr="00641EF0">
        <w:t>.</w:t>
      </w:r>
    </w:p>
    <w:p w:rsidR="00774612" w:rsidRPr="00641EF0" w:rsidRDefault="00774612" w:rsidP="00774612">
      <w:pPr>
        <w:pStyle w:val="Bullet1"/>
      </w:pPr>
      <w:proofErr w:type="spellStart"/>
      <w:r w:rsidRPr="00641EF0">
        <w:t>TPH</w:t>
      </w:r>
      <w:proofErr w:type="spellEnd"/>
      <w:r w:rsidRPr="00641EF0">
        <w:t xml:space="preserve"> was detected in six Special Samples from the South Mill Building</w:t>
      </w:r>
      <w:r>
        <w:t xml:space="preserve">.  There is no </w:t>
      </w:r>
      <w:proofErr w:type="spellStart"/>
      <w:r>
        <w:t>RSL</w:t>
      </w:r>
      <w:proofErr w:type="spellEnd"/>
      <w:r>
        <w:t xml:space="preserve"> for </w:t>
      </w:r>
      <w:proofErr w:type="spellStart"/>
      <w:r>
        <w:t>TPH</w:t>
      </w:r>
      <w:proofErr w:type="spellEnd"/>
      <w:r w:rsidRPr="00641EF0">
        <w:t>.</w:t>
      </w:r>
    </w:p>
    <w:p w:rsidR="00774612" w:rsidRPr="00641EF0" w:rsidRDefault="00774612" w:rsidP="00774612">
      <w:pPr>
        <w:pStyle w:val="Bullet1"/>
      </w:pPr>
      <w:r w:rsidRPr="00641EF0">
        <w:t xml:space="preserve">PCBs </w:t>
      </w:r>
      <w:r>
        <w:t xml:space="preserve">concentrations in all samples analyzed were below the </w:t>
      </w:r>
      <w:r w:rsidRPr="00641EF0">
        <w:t xml:space="preserve">USEPA residential direct contact </w:t>
      </w:r>
      <w:proofErr w:type="spellStart"/>
      <w:r>
        <w:t>RSLs</w:t>
      </w:r>
      <w:proofErr w:type="spellEnd"/>
      <w:r w:rsidRPr="00641EF0">
        <w:t>.</w:t>
      </w:r>
    </w:p>
    <w:p w:rsidR="00774612" w:rsidRDefault="00774612" w:rsidP="006F1419">
      <w:pPr>
        <w:pStyle w:val="Bullet1"/>
        <w:spacing w:after="240"/>
      </w:pPr>
      <w:r>
        <w:t>I</w:t>
      </w:r>
      <w:r w:rsidRPr="00641EF0">
        <w:t xml:space="preserve">n six of the 15 </w:t>
      </w:r>
      <w:r>
        <w:t>s</w:t>
      </w:r>
      <w:r w:rsidRPr="00641EF0">
        <w:t>pecial samples</w:t>
      </w:r>
      <w:r>
        <w:t>, concentrations of s</w:t>
      </w:r>
      <w:r w:rsidRPr="00641EF0">
        <w:t>everal semi-volatile organic compounds (</w:t>
      </w:r>
      <w:proofErr w:type="spellStart"/>
      <w:r w:rsidRPr="00641EF0">
        <w:t>SVOCs</w:t>
      </w:r>
      <w:proofErr w:type="spellEnd"/>
      <w:r w:rsidRPr="00641EF0">
        <w:t xml:space="preserve">) were found in concentrations above the USEPA residential direct contact </w:t>
      </w:r>
      <w:proofErr w:type="spellStart"/>
      <w:r w:rsidRPr="00641EF0">
        <w:t>RSLs</w:t>
      </w:r>
      <w:proofErr w:type="spellEnd"/>
      <w:r w:rsidRPr="00641EF0">
        <w:t xml:space="preserve">.  Most </w:t>
      </w:r>
      <w:proofErr w:type="spellStart"/>
      <w:r>
        <w:t>SVOCs</w:t>
      </w:r>
      <w:proofErr w:type="spellEnd"/>
      <w:r w:rsidRPr="00641EF0">
        <w:t xml:space="preserve"> were below detection limits.</w:t>
      </w:r>
    </w:p>
    <w:p w:rsidR="005C1485" w:rsidRPr="00442D16" w:rsidRDefault="005C1485" w:rsidP="00774612">
      <w:pPr>
        <w:pStyle w:val="Reporttext"/>
      </w:pPr>
      <w:r w:rsidRPr="00442D16">
        <w:t>Based on initial screening of the data collected during th</w:t>
      </w:r>
      <w:r w:rsidR="00774612">
        <w:t xml:space="preserve">is </w:t>
      </w:r>
      <w:r w:rsidRPr="00442D16">
        <w:t>investigation, the materials in the bins, on the concrete areas in the buildings, and in soil areas of the building floors up to a depth of 12</w:t>
      </w:r>
      <w:r w:rsidR="001F2331" w:rsidRPr="00442D16">
        <w:t> </w:t>
      </w:r>
      <w:r w:rsidRPr="00442D16">
        <w:t xml:space="preserve">inches contain </w:t>
      </w:r>
      <w:r w:rsidR="00F81071" w:rsidRPr="00F402FC">
        <w:rPr>
          <w:u w:val="single"/>
        </w:rPr>
        <w:t>total</w:t>
      </w:r>
      <w:r w:rsidR="00F81071">
        <w:t xml:space="preserve"> </w:t>
      </w:r>
      <w:r w:rsidRPr="00442D16">
        <w:t xml:space="preserve">chromium in concentrations above the </w:t>
      </w:r>
      <w:r w:rsidR="00F402FC">
        <w:t xml:space="preserve">USEPA residential </w:t>
      </w:r>
      <w:r w:rsidR="00774612">
        <w:t xml:space="preserve">direct contact </w:t>
      </w:r>
      <w:proofErr w:type="spellStart"/>
      <w:r w:rsidR="00774612">
        <w:t>RSL</w:t>
      </w:r>
      <w:proofErr w:type="spellEnd"/>
      <w:r w:rsidR="00774612">
        <w:t xml:space="preserve"> </w:t>
      </w:r>
      <w:r w:rsidR="00F81071">
        <w:t xml:space="preserve">for </w:t>
      </w:r>
      <w:r w:rsidR="00F81071" w:rsidRPr="00F402FC">
        <w:rPr>
          <w:u w:val="single"/>
        </w:rPr>
        <w:t>hexavale</w:t>
      </w:r>
      <w:r w:rsidR="00F81071" w:rsidRPr="00774612">
        <w:rPr>
          <w:u w:val="single"/>
        </w:rPr>
        <w:t>nt</w:t>
      </w:r>
      <w:r w:rsidR="00F81071" w:rsidRPr="00774612">
        <w:t xml:space="preserve"> ch</w:t>
      </w:r>
      <w:r w:rsidR="00F81071">
        <w:t>romium</w:t>
      </w:r>
      <w:r w:rsidRPr="00442D16">
        <w:t>.</w:t>
      </w:r>
    </w:p>
    <w:p w:rsidR="005C1485" w:rsidRPr="00442D16" w:rsidRDefault="005C1485" w:rsidP="005C1485">
      <w:pPr>
        <w:pStyle w:val="Reporttext"/>
      </w:pPr>
      <w:r w:rsidRPr="00442D16">
        <w:lastRenderedPageBreak/>
        <w:t>The information from this investigation was used in preparation of t</w:t>
      </w:r>
      <w:r w:rsidRPr="00774612">
        <w:rPr>
          <w:u w:val="single"/>
        </w:rPr>
        <w:t xml:space="preserve">he </w:t>
      </w:r>
      <w:r w:rsidRPr="00774612">
        <w:rPr>
          <w:i/>
          <w:u w:val="single"/>
        </w:rPr>
        <w:t>Interim</w:t>
      </w:r>
      <w:r w:rsidRPr="00442D16">
        <w:rPr>
          <w:i/>
        </w:rPr>
        <w:t xml:space="preserve"> Action </w:t>
      </w:r>
      <w:proofErr w:type="spellStart"/>
      <w:r w:rsidRPr="00442D16">
        <w:rPr>
          <w:i/>
        </w:rPr>
        <w:t>Workplan</w:t>
      </w:r>
      <w:proofErr w:type="spellEnd"/>
      <w:r w:rsidRPr="00442D16">
        <w:t>, particularly with respect to sizing the temporary storage area.</w:t>
      </w:r>
    </w:p>
    <w:p w:rsidR="005C1485" w:rsidRPr="00442D16" w:rsidRDefault="005C1485" w:rsidP="005C1485">
      <w:pPr>
        <w:pStyle w:val="GAIHeading2"/>
      </w:pPr>
      <w:bookmarkStart w:id="125" w:name="_Toc175321518"/>
      <w:bookmarkStart w:id="126" w:name="_Toc175398925"/>
      <w:bookmarkStart w:id="127" w:name="_Toc277098359"/>
      <w:bookmarkStart w:id="128" w:name="_Toc331769949"/>
      <w:r w:rsidRPr="00442D16">
        <w:t>Field Reconnaissance and Geological Site Mapping</w:t>
      </w:r>
      <w:bookmarkEnd w:id="125"/>
      <w:bookmarkEnd w:id="126"/>
      <w:bookmarkEnd w:id="127"/>
      <w:bookmarkEnd w:id="128"/>
    </w:p>
    <w:p w:rsidR="005C1485" w:rsidRPr="00442D16" w:rsidRDefault="00103765" w:rsidP="005C1485">
      <w:pPr>
        <w:pStyle w:val="Reporttext"/>
      </w:pPr>
      <w:r w:rsidRPr="00442D16">
        <w:t>A field reconnaissance of the Site was conducted to better assess the lateral and vertical extent of the slag at the Site in relation to the Site topographic setting and the underlying Site geology.  The field reconnaissance was performed over several different visits during December 2005</w:t>
      </w:r>
      <w:r w:rsidR="004D1549">
        <w:t xml:space="preserve"> and</w:t>
      </w:r>
      <w:r w:rsidRPr="00442D16">
        <w:t xml:space="preserve"> February, April, and June of 2006.</w:t>
      </w:r>
    </w:p>
    <w:p w:rsidR="00103765" w:rsidRPr="00442D16" w:rsidRDefault="00103765" w:rsidP="005C1485">
      <w:pPr>
        <w:pStyle w:val="Reporttext"/>
      </w:pPr>
      <w:r w:rsidRPr="00442D16">
        <w:t xml:space="preserve">Available geological and hydrogeological data were obtained from the Ohio Geological Survey and USGS.  Additional published maps and reports from the Ohio Department of Natural Resources (Ohio </w:t>
      </w:r>
      <w:proofErr w:type="spellStart"/>
      <w:r w:rsidRPr="00442D16">
        <w:t>DNR</w:t>
      </w:r>
      <w:proofErr w:type="spellEnd"/>
      <w:r w:rsidRPr="00442D16">
        <w:t>), including pertinent Geographic Information System (GIS) data of abandoned coal mines, and oil and gas wells prepared by the Ohio Geological Survey were also obtained.  Scholarly works, such as university theses and dissertations, and reference materials available at the Steubenville Public Library have also been consulted (see references in Section 7).</w:t>
      </w:r>
    </w:p>
    <w:p w:rsidR="00103765" w:rsidRPr="00442D16" w:rsidRDefault="00103765" w:rsidP="005C1485">
      <w:pPr>
        <w:pStyle w:val="Reporttext"/>
      </w:pPr>
      <w:r w:rsidRPr="00442D16">
        <w:t xml:space="preserve">In preparation for the Site reconnaissance, topographic maps were obtained from the Jefferson County Engineers Office in Steubenville.  The digital maps obtained were at one inch equals 200 feet and were registered to black-and-white aerial photographs obtained at the same scale.  The contour interval of the digital maps was </w:t>
      </w:r>
      <w:r w:rsidR="00AC0F44">
        <w:t xml:space="preserve">two </w:t>
      </w:r>
      <w:r w:rsidRPr="00442D16">
        <w:t>feet.  The reconnaissance included areas both upstream and downstream of the Site.  The mapping of Site features was conducted on topographic maps, prepared specifically for the study at the same scale as the topographic maps from Jefferson County.</w:t>
      </w:r>
    </w:p>
    <w:p w:rsidR="00103765" w:rsidRPr="00442D16" w:rsidRDefault="00103765" w:rsidP="005C1485">
      <w:pPr>
        <w:pStyle w:val="Reporttext"/>
      </w:pPr>
      <w:r w:rsidRPr="00442D16">
        <w:t>A field GPS unit was used to determine the coordinates of observed features.  Geological features pertinent to the RI included descriptions of the types of material observed (mine spoil, slag, etc.), descriptions of the slopes on the slag piles, locations of seeps and springs, and locations of the geologic contacts between pertinent lithologic units.  These features were used to develop Site-specific stratigraphy.  Figure 3-2 shows the stratigraphic setting of the Site developed from field geologic mapping and a detailed review of historical geotechnical borehole logs prepared by the Vanadium Corporation of America prior to developing some of the on-Site structures.</w:t>
      </w:r>
    </w:p>
    <w:p w:rsidR="00103765" w:rsidRPr="00442D16" w:rsidRDefault="00103765" w:rsidP="005C1485">
      <w:pPr>
        <w:pStyle w:val="Reporttext"/>
      </w:pPr>
      <w:r w:rsidRPr="00442D16">
        <w:t>See Section 4.1 for further discussion of Site stratigraphy and hydrogeology based on this investigation.</w:t>
      </w:r>
    </w:p>
    <w:p w:rsidR="00103765" w:rsidRPr="00442D16" w:rsidRDefault="00103765" w:rsidP="00103765">
      <w:pPr>
        <w:pStyle w:val="GAIHeading3"/>
      </w:pPr>
      <w:bookmarkStart w:id="129" w:name="_Toc277098360"/>
      <w:bookmarkStart w:id="130" w:name="_Toc331769950"/>
      <w:r w:rsidRPr="00442D16">
        <w:t>Horizontal (Areal) Extent of Slag</w:t>
      </w:r>
      <w:bookmarkEnd w:id="129"/>
      <w:bookmarkEnd w:id="130"/>
    </w:p>
    <w:p w:rsidR="00103765" w:rsidRPr="00442D16" w:rsidRDefault="00103765" w:rsidP="00103765">
      <w:pPr>
        <w:pStyle w:val="Reporttext"/>
      </w:pPr>
      <w:r w:rsidRPr="00442D16">
        <w:t xml:space="preserve">In order to better assess the nature and extent of the slag, the piles were mapped on historical aerial photographs and observed during the field reconnaissance conducted at the Site.  Figure 1-2 shows the distribution of the slag as presently understood.  Figures 1-4 through 1-7 display the sequential development of the slag piles over time.  The developmental sequence is compared to recent conditions </w:t>
      </w:r>
      <w:r w:rsidRPr="00442D16">
        <w:lastRenderedPageBreak/>
        <w:t xml:space="preserve">as shown in portions of the circa 2003 aerial photographs (inset photos </w:t>
      </w:r>
      <w:r w:rsidR="00445B06">
        <w:t>i</w:t>
      </w:r>
      <w:r w:rsidRPr="00442D16">
        <w:t>n Figures 1-5 and 1-6) obtained from the Jefferson County Engineers Office in Steubenville.</w:t>
      </w:r>
    </w:p>
    <w:p w:rsidR="00103765" w:rsidRPr="00442D16" w:rsidRDefault="00103765" w:rsidP="00103765">
      <w:pPr>
        <w:pStyle w:val="Reporttext"/>
      </w:pPr>
      <w:r w:rsidRPr="00442D16">
        <w:t>A review of historical aerial photographs of the Site and mapping of the extent and surficial disposition of process materials on the Site area has allowed the development of a conceptual model of the “architecture” of the slag piles.  The aerial photographic interpretations presented in Figures 1-5 through 1-7 show that the presently known extent of slag placement at the Site had been achieved by the year 1983.</w:t>
      </w:r>
    </w:p>
    <w:p w:rsidR="00103765" w:rsidRPr="00442D16" w:rsidRDefault="00103765" w:rsidP="00103765">
      <w:pPr>
        <w:pStyle w:val="Reporttext"/>
      </w:pPr>
      <w:r w:rsidRPr="00442D16">
        <w:t>Byproducts from the Site operations were initially placed in discrete areas of the lowland</w:t>
      </w:r>
      <w:r w:rsidR="00C305E7">
        <w:t>s</w:t>
      </w:r>
      <w:r w:rsidRPr="00442D16">
        <w:t xml:space="preserve"> both in the Northern and Southern Areas during the early 1960’s.  Byproducts (likely all consisting of slag) were placed in the Former Mine Area by the mid-1960’s (Figure 1-5).  Chromium ore stockpiles were first placed in the lowland area north of the Mill Buildings, but stockpiling in significant quantities was largely confined to the </w:t>
      </w:r>
      <w:r w:rsidR="00DC0BF1">
        <w:t>Chromite Ore Storage Area</w:t>
      </w:r>
      <w:r w:rsidRPr="00442D16">
        <w:t>.</w:t>
      </w:r>
    </w:p>
    <w:p w:rsidR="00103765" w:rsidRPr="00442D16" w:rsidRDefault="00103765" w:rsidP="00103765">
      <w:pPr>
        <w:pStyle w:val="Reporttext"/>
      </w:pPr>
      <w:r w:rsidRPr="00442D16">
        <w:t xml:space="preserve">The slag piles on the Site can be broadly sub-divided into four (4) separate areas.  These areas are the slag piles in the </w:t>
      </w:r>
      <w:r w:rsidR="00C305E7">
        <w:t xml:space="preserve">lowlands </w:t>
      </w:r>
      <w:r w:rsidRPr="00442D16">
        <w:t xml:space="preserve">(and terraces) north of the North Mill Building (i.e., the Northern Area), the slag piles in the </w:t>
      </w:r>
      <w:r w:rsidR="00C305E7">
        <w:t xml:space="preserve">lowlands </w:t>
      </w:r>
      <w:r w:rsidRPr="00442D16">
        <w:t xml:space="preserve">(and terraces) south of the South Mill Building (i.e., the Southern Area), the slag piles on top of the ridge west of the Plant Area (i.e., the Ridge Top Area) and the slag piles that have been placed in the </w:t>
      </w:r>
      <w:proofErr w:type="spellStart"/>
      <w:r w:rsidRPr="00442D16">
        <w:t>Kolmont</w:t>
      </w:r>
      <w:proofErr w:type="spellEnd"/>
      <w:r w:rsidRPr="00442D16">
        <w:t xml:space="preserve"> Mine area (i.e., the Former Mine Area).  The former piles in the Ridge Top Area have “spilled” onto the steep western and eastern slopes of the ridge.  These erosional aprons have now been partially colonized by trees and shrubs.  Given the height of the slag piles on top of the ridge, and the steepness of the slope, particularly along the western slope, the slag has undergone significant block and rotational failures resulting in large blocks, as much as 100 feet in length, which have toppled downslope.</w:t>
      </w:r>
    </w:p>
    <w:p w:rsidR="00103765" w:rsidRPr="00442D16" w:rsidRDefault="00103765" w:rsidP="00103765">
      <w:pPr>
        <w:pStyle w:val="Reporttext"/>
      </w:pPr>
      <w:r w:rsidRPr="00442D16">
        <w:t>The reconnaissance mapping of the slag piles showed that the slag at the bottom of the piles (by inference, older piles of slag placed at the Site during the early part of plant operations) appear to have been placed by truck through end-dumping of the slag.  Later (or by inference younger slag) was apparently transported via a “</w:t>
      </w:r>
      <w:proofErr w:type="spellStart"/>
      <w:r w:rsidRPr="00442D16">
        <w:t>LCC</w:t>
      </w:r>
      <w:proofErr w:type="spellEnd"/>
      <w:r w:rsidRPr="00442D16">
        <w:t xml:space="preserve">” (possibly referring to the term “low cement content”) slag pipeline that was anchored temporarily at various places across the Site and moved as the slag piles grew larger.  The discharge stack from the </w:t>
      </w:r>
      <w:proofErr w:type="spellStart"/>
      <w:r w:rsidRPr="00442D16">
        <w:t>LCC</w:t>
      </w:r>
      <w:proofErr w:type="spellEnd"/>
      <w:r w:rsidRPr="00442D16">
        <w:t xml:space="preserve"> slag line is presently located in the slag piles of the Former Mine Area.</w:t>
      </w:r>
    </w:p>
    <w:p w:rsidR="00103765" w:rsidRPr="00442D16" w:rsidRDefault="00103765" w:rsidP="00103765">
      <w:pPr>
        <w:pStyle w:val="GAIHeading3"/>
      </w:pPr>
      <w:bookmarkStart w:id="131" w:name="_Toc277098361"/>
      <w:bookmarkStart w:id="132" w:name="_Toc331769951"/>
      <w:r w:rsidRPr="00442D16">
        <w:t>Thickness of Slag</w:t>
      </w:r>
      <w:bookmarkEnd w:id="131"/>
      <w:bookmarkEnd w:id="132"/>
    </w:p>
    <w:p w:rsidR="00103765" w:rsidRPr="00442D16" w:rsidRDefault="00103765" w:rsidP="00103765">
      <w:pPr>
        <w:pStyle w:val="Reporttext"/>
      </w:pPr>
      <w:r w:rsidRPr="00442D16">
        <w:t>Topographic maps were obtained for the Site before and after slag deposition.  Comparison of these maps provides the thickness of slag across the Site with sufficient accuracy for the purposes of the RI/FS</w:t>
      </w:r>
      <w:r w:rsidR="005A5225">
        <w:t>, as shown in Figure 3-3</w:t>
      </w:r>
      <w:r w:rsidRPr="00442D16">
        <w:t>.</w:t>
      </w:r>
    </w:p>
    <w:p w:rsidR="00103765" w:rsidRPr="00442D16" w:rsidRDefault="00103765" w:rsidP="00103765">
      <w:pPr>
        <w:pStyle w:val="GAIHeading2"/>
      </w:pPr>
      <w:bookmarkStart w:id="133" w:name="_Toc277098362"/>
      <w:bookmarkStart w:id="134" w:name="_Toc331769952"/>
      <w:r w:rsidRPr="00442D16">
        <w:lastRenderedPageBreak/>
        <w:t>Scoping Study (Phase I Investigation)</w:t>
      </w:r>
      <w:bookmarkEnd w:id="133"/>
      <w:bookmarkEnd w:id="134"/>
    </w:p>
    <w:p w:rsidR="00103765" w:rsidRPr="00442D16" w:rsidRDefault="00103765" w:rsidP="00103765">
      <w:pPr>
        <w:pStyle w:val="Reporttext"/>
      </w:pPr>
      <w:r w:rsidRPr="00442D16">
        <w:t xml:space="preserve">The overall goal of the Scoping Study was to obtain sufficient data on the composition of slag at the Site and the chemistry of Cross Creek to establish a preliminary list of </w:t>
      </w:r>
      <w:proofErr w:type="spellStart"/>
      <w:r w:rsidRPr="00442D16">
        <w:t>COPCs</w:t>
      </w:r>
      <w:proofErr w:type="spellEnd"/>
      <w:r w:rsidRPr="00442D16">
        <w:t xml:space="preserve"> for the Site.  The general approach was to perform extensive analyses on a limited number of samples.  By doing this, analytical needs for the more extensive RI sampling may be more clearly defined.</w:t>
      </w:r>
    </w:p>
    <w:p w:rsidR="00103765" w:rsidRPr="00442D16" w:rsidRDefault="00103765" w:rsidP="00103765">
      <w:pPr>
        <w:pStyle w:val="Reporttext"/>
      </w:pPr>
      <w:r w:rsidRPr="00442D16">
        <w:t>The objectives of this Scoping Study were to provide analytical data on:</w:t>
      </w:r>
    </w:p>
    <w:p w:rsidR="00103765" w:rsidRPr="00442D16" w:rsidRDefault="00103765" w:rsidP="00103765">
      <w:pPr>
        <w:pStyle w:val="Bullet1"/>
      </w:pPr>
      <w:r w:rsidRPr="00442D16">
        <w:t>Slag samples representing the range of slag types at the Site.</w:t>
      </w:r>
    </w:p>
    <w:p w:rsidR="00103765" w:rsidRPr="00442D16" w:rsidRDefault="00103765" w:rsidP="00103765">
      <w:pPr>
        <w:pStyle w:val="Bullet1"/>
      </w:pPr>
      <w:r w:rsidRPr="00442D16">
        <w:t xml:space="preserve">Selected surface water seeps or discharges from the Site to provide initial data on potential impacts </w:t>
      </w:r>
      <w:r w:rsidR="00EB5E2A">
        <w:t xml:space="preserve">to </w:t>
      </w:r>
      <w:r w:rsidRPr="00442D16">
        <w:t>Cross Creek due to surface water runoff and/or groundwater migration from the Site.</w:t>
      </w:r>
    </w:p>
    <w:p w:rsidR="00103765" w:rsidRDefault="00103765" w:rsidP="00D44987">
      <w:pPr>
        <w:pStyle w:val="Bullet1"/>
        <w:spacing w:after="240"/>
      </w:pPr>
      <w:r w:rsidRPr="00442D16">
        <w:t>Surface water quality along the length of Cross Creek from upstream of the Site to downstream of the Site, including potential effects from key surface water inputs within the reach.</w:t>
      </w:r>
    </w:p>
    <w:p w:rsidR="008C0E5E" w:rsidRPr="00442D16" w:rsidRDefault="00103765" w:rsidP="00103765">
      <w:pPr>
        <w:pStyle w:val="Reporttext"/>
      </w:pPr>
      <w:r w:rsidRPr="00442D16">
        <w:t xml:space="preserve">The Scoping Study Report is presented in Appendix </w:t>
      </w:r>
      <w:r w:rsidR="001C766C">
        <w:t>C</w:t>
      </w:r>
      <w:r w:rsidRPr="00442D16">
        <w:t xml:space="preserve">.  The Scoping Study obtained sufficient data on the composition of slag at the Site and the chemistry of Cross Creek to establish a preliminary list of </w:t>
      </w:r>
      <w:proofErr w:type="spellStart"/>
      <w:r w:rsidRPr="00442D16">
        <w:t>COPCs</w:t>
      </w:r>
      <w:proofErr w:type="spellEnd"/>
      <w:r w:rsidRPr="00442D16">
        <w:t xml:space="preserve"> for the Site.</w:t>
      </w:r>
    </w:p>
    <w:p w:rsidR="00103765" w:rsidRPr="00442D16" w:rsidRDefault="00103765" w:rsidP="00103765">
      <w:pPr>
        <w:pStyle w:val="Reporttext"/>
      </w:pPr>
      <w:r w:rsidRPr="00442D16">
        <w:t xml:space="preserve">In summary, the Scoping Study found screening-level </w:t>
      </w:r>
      <w:proofErr w:type="spellStart"/>
      <w:r w:rsidRPr="00442D16">
        <w:t>RSLs</w:t>
      </w:r>
      <w:proofErr w:type="spellEnd"/>
      <w:r w:rsidRPr="00442D16">
        <w:t xml:space="preserve"> were exceeded as follows:</w:t>
      </w:r>
    </w:p>
    <w:p w:rsidR="00103765" w:rsidRPr="00EB5E2A" w:rsidRDefault="00103765" w:rsidP="00EB5E2A">
      <w:pPr>
        <w:pStyle w:val="Bullet1"/>
      </w:pPr>
      <w:r w:rsidRPr="00EB5E2A">
        <w:t xml:space="preserve">For 24 slag samples, arsenic in all but one of the samples, manganese in 4 samples, and vanadium (as metal) in 2 samples.  The mineralogy indicates the nearly all of the chromium is present in the trivalent form.  None of the samples had concentrations of trivalent chromium that exceeded the USEPA </w:t>
      </w:r>
      <w:proofErr w:type="spellStart"/>
      <w:r w:rsidRPr="00EB5E2A">
        <w:t>RSL</w:t>
      </w:r>
      <w:proofErr w:type="spellEnd"/>
      <w:r w:rsidRPr="00EB5E2A">
        <w:t xml:space="preserve"> for residential direct contact.</w:t>
      </w:r>
    </w:p>
    <w:p w:rsidR="00103765" w:rsidRPr="00EB5E2A" w:rsidRDefault="00103765" w:rsidP="00EB5E2A">
      <w:pPr>
        <w:pStyle w:val="Bullet1"/>
      </w:pPr>
      <w:r w:rsidRPr="00EB5E2A">
        <w:t>For 2</w:t>
      </w:r>
      <w:r w:rsidR="002128AC">
        <w:t>6</w:t>
      </w:r>
      <w:r w:rsidRPr="00EB5E2A">
        <w:t xml:space="preserve"> Site surface water samples, aluminum in 4 samples, hexavalent chromium in 20 samples, manganese in 18 samples, nickel in 2 samples, and thallium in 18 samples.</w:t>
      </w:r>
    </w:p>
    <w:p w:rsidR="00103765" w:rsidRPr="00EB5E2A" w:rsidRDefault="00103765" w:rsidP="006F1419">
      <w:pPr>
        <w:pStyle w:val="Bullet1"/>
        <w:spacing w:after="240"/>
      </w:pPr>
      <w:r w:rsidRPr="00EB5E2A">
        <w:t>For 10 Cross Creek water samples, thallium in 2 samples.</w:t>
      </w:r>
    </w:p>
    <w:p w:rsidR="00103765" w:rsidRPr="00442D16" w:rsidRDefault="00103765" w:rsidP="00103765">
      <w:pPr>
        <w:pStyle w:val="GAIHeading2"/>
      </w:pPr>
      <w:bookmarkStart w:id="135" w:name="_Toc331769953"/>
      <w:bookmarkStart w:id="136" w:name="_Toc277098363"/>
      <w:bookmarkStart w:id="137" w:name="_Toc331769954"/>
      <w:bookmarkEnd w:id="135"/>
      <w:r w:rsidRPr="00442D16">
        <w:t>Upland Habitat Survey</w:t>
      </w:r>
      <w:bookmarkEnd w:id="136"/>
      <w:bookmarkEnd w:id="137"/>
    </w:p>
    <w:p w:rsidR="00103765" w:rsidRPr="00442D16" w:rsidRDefault="00103765" w:rsidP="00103765">
      <w:pPr>
        <w:pStyle w:val="Reporttext"/>
      </w:pPr>
      <w:r w:rsidRPr="00442D16">
        <w:t xml:space="preserve">In 2006, </w:t>
      </w:r>
      <w:proofErr w:type="spellStart"/>
      <w:r w:rsidRPr="00442D16">
        <w:t>BBL</w:t>
      </w:r>
      <w:proofErr w:type="spellEnd"/>
      <w:r w:rsidRPr="00442D16">
        <w:t>/</w:t>
      </w:r>
      <w:proofErr w:type="spellStart"/>
      <w:r w:rsidRPr="00442D16">
        <w:t>Arcadis</w:t>
      </w:r>
      <w:proofErr w:type="spellEnd"/>
      <w:r w:rsidRPr="00442D16">
        <w:t xml:space="preserve"> Inc. conducted a survey of upland habitat.  The results of this survey are provided in the Level 1 ERA Scoping Checklist presented in Table 3-3.  A habitat cover type map is presented in Figure 3-</w:t>
      </w:r>
      <w:r w:rsidR="005A5225">
        <w:t>4</w:t>
      </w:r>
      <w:r w:rsidRPr="00442D16">
        <w:t>.</w:t>
      </w:r>
    </w:p>
    <w:p w:rsidR="00103765" w:rsidRPr="00442D16" w:rsidRDefault="00103765" w:rsidP="00103765">
      <w:pPr>
        <w:pStyle w:val="GAIHeading2"/>
      </w:pPr>
      <w:bookmarkStart w:id="138" w:name="_Toc277098364"/>
      <w:bookmarkStart w:id="139" w:name="_Toc331769955"/>
      <w:proofErr w:type="spellStart"/>
      <w:r w:rsidRPr="00442D16">
        <w:t>Biocriteria</w:t>
      </w:r>
      <w:proofErr w:type="spellEnd"/>
      <w:r w:rsidRPr="00442D16">
        <w:t xml:space="preserve"> Study</w:t>
      </w:r>
      <w:bookmarkEnd w:id="138"/>
      <w:bookmarkEnd w:id="139"/>
    </w:p>
    <w:p w:rsidR="00103765" w:rsidRPr="00112220" w:rsidRDefault="00103765" w:rsidP="00112220">
      <w:pPr>
        <w:pStyle w:val="Reporttext"/>
      </w:pPr>
      <w:r w:rsidRPr="00112220">
        <w:t xml:space="preserve">In an effort to expedite the RI for the Site, </w:t>
      </w:r>
      <w:r w:rsidR="00EB5E2A">
        <w:t xml:space="preserve">Cyprus Amax performed </w:t>
      </w:r>
      <w:r w:rsidRPr="00112220">
        <w:t xml:space="preserve">a </w:t>
      </w:r>
      <w:proofErr w:type="spellStart"/>
      <w:r w:rsidRPr="00112220">
        <w:t>biocriteria</w:t>
      </w:r>
      <w:proofErr w:type="spellEnd"/>
      <w:r w:rsidRPr="00112220">
        <w:t xml:space="preserve"> assessment for Cross Creek in 2006 rather than following the general phased ERA approach.  The report on this study is presented in Appendix </w:t>
      </w:r>
      <w:r w:rsidR="001C766C">
        <w:t>D</w:t>
      </w:r>
      <w:r w:rsidRPr="00112220">
        <w:t xml:space="preserve">.   Results of the 2006 </w:t>
      </w:r>
      <w:proofErr w:type="spellStart"/>
      <w:r w:rsidRPr="00112220">
        <w:t>biocriteria</w:t>
      </w:r>
      <w:proofErr w:type="spellEnd"/>
      <w:r w:rsidRPr="00112220">
        <w:t xml:space="preserve"> survey/sampling of Cross Creek show that all three sampling reaches met </w:t>
      </w:r>
      <w:proofErr w:type="spellStart"/>
      <w:r w:rsidRPr="00112220">
        <w:t>warmwater</w:t>
      </w:r>
      <w:proofErr w:type="spellEnd"/>
      <w:r w:rsidRPr="00112220">
        <w:t xml:space="preserve"> habitat criteria. In fact, the results show that all three sampling reaches, upstream, adjacent to, and downstream of the </w:t>
      </w:r>
      <w:r w:rsidR="00870274">
        <w:t>S</w:t>
      </w:r>
      <w:r w:rsidRPr="00112220">
        <w:t xml:space="preserve">ite, meet exceptional </w:t>
      </w:r>
      <w:proofErr w:type="spellStart"/>
      <w:r w:rsidRPr="00112220">
        <w:t>warmwater</w:t>
      </w:r>
      <w:proofErr w:type="spellEnd"/>
      <w:r w:rsidRPr="00112220">
        <w:t xml:space="preserve"> habitat criteria, a condition that is representative of regional reference (</w:t>
      </w:r>
      <w:proofErr w:type="spellStart"/>
      <w:r w:rsidRPr="00112220">
        <w:t>unimpacted</w:t>
      </w:r>
      <w:proofErr w:type="spellEnd"/>
      <w:r w:rsidRPr="00112220">
        <w:t xml:space="preserve">) conditions. These results show that </w:t>
      </w:r>
      <w:r w:rsidRPr="00112220">
        <w:lastRenderedPageBreak/>
        <w:t xml:space="preserve">the sampling reaches in the vicinity of the </w:t>
      </w:r>
      <w:r w:rsidR="00870274">
        <w:t>S</w:t>
      </w:r>
      <w:r w:rsidRPr="00112220">
        <w:t xml:space="preserve">ite meet and exceed the regulatory requirements for aquatic life use in Cross Creek set forth by </w:t>
      </w:r>
      <w:proofErr w:type="spellStart"/>
      <w:r w:rsidRPr="00112220">
        <w:t>OAC</w:t>
      </w:r>
      <w:proofErr w:type="spellEnd"/>
      <w:r w:rsidRPr="00112220">
        <w:t xml:space="preserve"> Chapter 3745-1 Water Quality Standards.  The results indicate that the </w:t>
      </w:r>
      <w:r w:rsidR="00870274">
        <w:t>S</w:t>
      </w:r>
      <w:r w:rsidRPr="00112220">
        <w:t xml:space="preserve">ite is not having a negative impact on either the local fish community or </w:t>
      </w:r>
      <w:proofErr w:type="spellStart"/>
      <w:r w:rsidRPr="00112220">
        <w:t>macroinvertebrate</w:t>
      </w:r>
      <w:proofErr w:type="spellEnd"/>
      <w:r w:rsidRPr="00112220">
        <w:t xml:space="preserve"> community in Cross Creek, and that both water quality and habitat quality are good if not exceptional.</w:t>
      </w:r>
    </w:p>
    <w:p w:rsidR="00103765" w:rsidRPr="00442D16" w:rsidRDefault="00103765" w:rsidP="00103765">
      <w:pPr>
        <w:pStyle w:val="GAIHeading2"/>
      </w:pPr>
      <w:bookmarkStart w:id="140" w:name="_Toc277098365"/>
      <w:bookmarkStart w:id="141" w:name="_Toc331769956"/>
      <w:r w:rsidRPr="00442D16">
        <w:t>Additional Soil Investigation</w:t>
      </w:r>
      <w:bookmarkEnd w:id="140"/>
      <w:bookmarkEnd w:id="141"/>
    </w:p>
    <w:p w:rsidR="00103765" w:rsidRDefault="00103765" w:rsidP="00103765">
      <w:pPr>
        <w:pStyle w:val="Reporttext"/>
      </w:pPr>
      <w:r w:rsidRPr="00442D16">
        <w:t>In 2010, in preparation for building demolition and construction of a rail spur into the Site, a surface soil investigation was performed.  The sampling was focused in the lowlands near the North Mill Building and along the alignments of former rail spurs (upper and lower).  This investigation is documented in Appendix </w:t>
      </w:r>
      <w:r w:rsidR="0069484F">
        <w:t>F</w:t>
      </w:r>
      <w:r w:rsidRPr="00442D16">
        <w:t>.</w:t>
      </w:r>
    </w:p>
    <w:p w:rsidR="009E3A6E" w:rsidRPr="00442D16" w:rsidRDefault="009E3A6E" w:rsidP="009E3A6E">
      <w:pPr>
        <w:pStyle w:val="GAIHeading2"/>
      </w:pPr>
      <w:bookmarkStart w:id="142" w:name="_Toc331769957"/>
      <w:r>
        <w:t>Surface Geophysical Investigation</w:t>
      </w:r>
      <w:bookmarkEnd w:id="142"/>
    </w:p>
    <w:p w:rsidR="002A00F4" w:rsidRDefault="009E3A6E" w:rsidP="002A00F4">
      <w:pPr>
        <w:pStyle w:val="Reporttext"/>
      </w:pPr>
      <w:r>
        <w:t xml:space="preserve">In </w:t>
      </w:r>
      <w:r w:rsidR="00D07AC0">
        <w:t xml:space="preserve">March and April 2011, </w:t>
      </w:r>
      <w:r>
        <w:t>a surface geophysical investigation was conducted on the lowlands.</w:t>
      </w:r>
      <w:r w:rsidR="001471AD">
        <w:t xml:space="preserve">  The results of this investigation are presented in Appendix </w:t>
      </w:r>
      <w:r w:rsidR="0069484F">
        <w:t>G</w:t>
      </w:r>
      <w:r w:rsidR="001471AD">
        <w:t>.</w:t>
      </w:r>
    </w:p>
    <w:p w:rsidR="00D031DE" w:rsidRPr="00405800" w:rsidRDefault="00D031DE" w:rsidP="00D031DE">
      <w:pPr>
        <w:pStyle w:val="GAIHeading2"/>
      </w:pPr>
      <w:bookmarkStart w:id="143" w:name="_Toc331769958"/>
      <w:r>
        <w:t>Private Water Supply Wells</w:t>
      </w:r>
      <w:bookmarkEnd w:id="143"/>
    </w:p>
    <w:p w:rsidR="00D031DE" w:rsidRPr="00442D16" w:rsidRDefault="00D031DE" w:rsidP="002128AC">
      <w:pPr>
        <w:pStyle w:val="Reporttext"/>
      </w:pPr>
      <w:r>
        <w:t xml:space="preserve">Figure 3-5 shows </w:t>
      </w:r>
      <w:r w:rsidRPr="009B0627">
        <w:t xml:space="preserve">private water supply wells </w:t>
      </w:r>
      <w:r>
        <w:t xml:space="preserve">that have been </w:t>
      </w:r>
      <w:r w:rsidRPr="009B0627">
        <w:t xml:space="preserve">identified </w:t>
      </w:r>
      <w:r>
        <w:t xml:space="preserve">within a one-mile radius of the Site from </w:t>
      </w:r>
      <w:r w:rsidR="002128AC">
        <w:t xml:space="preserve">records at </w:t>
      </w:r>
      <w:r>
        <w:t xml:space="preserve">the </w:t>
      </w:r>
      <w:r w:rsidRPr="009B0627">
        <w:t>Ohio Department of Natural Resources (</w:t>
      </w:r>
      <w:proofErr w:type="spellStart"/>
      <w:r w:rsidRPr="009B0627">
        <w:t>ODNR</w:t>
      </w:r>
      <w:proofErr w:type="spellEnd"/>
      <w:r w:rsidRPr="009B0627">
        <w:t>)</w:t>
      </w:r>
      <w:r w:rsidR="002128AC">
        <w:t xml:space="preserve">.  </w:t>
      </w:r>
      <w:r w:rsidR="002128AC" w:rsidRPr="002128AC">
        <w:t xml:space="preserve">Though the Jefferson County General Health District regulates private water systems, the agency refers inquiries regarding the location of private water systems to the </w:t>
      </w:r>
      <w:proofErr w:type="spellStart"/>
      <w:r w:rsidR="002128AC" w:rsidRPr="002128AC">
        <w:t>ODNR</w:t>
      </w:r>
      <w:proofErr w:type="spellEnd"/>
      <w:r w:rsidR="002128AC" w:rsidRPr="002128AC">
        <w:t xml:space="preserve"> records.</w:t>
      </w:r>
      <w:r w:rsidR="002128AC">
        <w:t xml:space="preserve">  </w:t>
      </w:r>
      <w:r>
        <w:t>Where available, logs for these wells will be obtained during the RI.</w:t>
      </w:r>
    </w:p>
    <w:p w:rsidR="00103765" w:rsidRPr="00442D16" w:rsidRDefault="00103765" w:rsidP="00103765">
      <w:pPr>
        <w:pStyle w:val="GAIHeading2"/>
      </w:pPr>
      <w:bookmarkStart w:id="144" w:name="_Toc277098366"/>
      <w:bookmarkStart w:id="145" w:name="_Toc331769959"/>
      <w:r w:rsidRPr="00442D16">
        <w:t>Jurisdictional Waters and Wetlands Delineations</w:t>
      </w:r>
      <w:bookmarkEnd w:id="144"/>
      <w:bookmarkEnd w:id="145"/>
    </w:p>
    <w:p w:rsidR="00103765" w:rsidRPr="00442D16" w:rsidRDefault="00103765" w:rsidP="00103765">
      <w:pPr>
        <w:pStyle w:val="Reporttext"/>
      </w:pPr>
      <w:r w:rsidRPr="00442D16">
        <w:t xml:space="preserve">Delineation of “waters of the United States” and wetlands </w:t>
      </w:r>
      <w:r w:rsidR="00F4024F">
        <w:t xml:space="preserve">within the Site boundaries </w:t>
      </w:r>
      <w:r w:rsidRPr="00442D16">
        <w:t xml:space="preserve">was performed by </w:t>
      </w:r>
      <w:proofErr w:type="spellStart"/>
      <w:r w:rsidRPr="00442D16">
        <w:t>WestLand</w:t>
      </w:r>
      <w:proofErr w:type="spellEnd"/>
      <w:r w:rsidRPr="00442D16">
        <w:t xml:space="preserve"> Resources, Inc. (</w:t>
      </w:r>
      <w:proofErr w:type="spellStart"/>
      <w:r w:rsidRPr="00442D16">
        <w:t>WestLand</w:t>
      </w:r>
      <w:proofErr w:type="spellEnd"/>
      <w:r w:rsidRPr="00442D16">
        <w:t>) in anticipation of possible remedial actions involving placement of dredged or fill material into “waters of the United States”, which is under the jurisdiction of the US Army Corps of Engineers (</w:t>
      </w:r>
      <w:proofErr w:type="spellStart"/>
      <w:r w:rsidR="00F4024F">
        <w:t>USACOE</w:t>
      </w:r>
      <w:proofErr w:type="spellEnd"/>
      <w:r w:rsidRPr="00442D16">
        <w:t xml:space="preserve">).  Such activities would likely require authorization </w:t>
      </w:r>
      <w:r w:rsidR="00F4024F">
        <w:t xml:space="preserve">by the </w:t>
      </w:r>
      <w:proofErr w:type="spellStart"/>
      <w:r w:rsidR="00F4024F">
        <w:t>USACOE</w:t>
      </w:r>
      <w:proofErr w:type="spellEnd"/>
      <w:r w:rsidR="00F4024F">
        <w:t xml:space="preserve"> </w:t>
      </w:r>
      <w:r w:rsidRPr="00442D16">
        <w:t xml:space="preserve">via a Clean Water Act Section 404 (CWA 404) permit. The work included field mapping of surface water on the </w:t>
      </w:r>
      <w:r w:rsidR="00870274">
        <w:t>S</w:t>
      </w:r>
      <w:r w:rsidRPr="00442D16">
        <w:t>ite and submittal of a preliminary jurisdictional delineation to the</w:t>
      </w:r>
      <w:r w:rsidR="00F4024F" w:rsidRPr="00F4024F">
        <w:t xml:space="preserve"> </w:t>
      </w:r>
      <w:proofErr w:type="spellStart"/>
      <w:r w:rsidR="00F4024F">
        <w:t>USACOE</w:t>
      </w:r>
      <w:proofErr w:type="spellEnd"/>
      <w:r w:rsidR="00F4024F">
        <w:t xml:space="preserve"> (</w:t>
      </w:r>
      <w:proofErr w:type="spellStart"/>
      <w:r w:rsidR="00F4024F">
        <w:t>WestLand</w:t>
      </w:r>
      <w:proofErr w:type="spellEnd"/>
      <w:r w:rsidR="00F4024F">
        <w:t xml:space="preserve"> 2007a)</w:t>
      </w:r>
      <w:r w:rsidRPr="00442D16">
        <w:t xml:space="preserve">.  Approval of the jurisdictional delineation was received from the </w:t>
      </w:r>
      <w:proofErr w:type="spellStart"/>
      <w:r w:rsidR="00F4024F">
        <w:t>USACOE</w:t>
      </w:r>
      <w:proofErr w:type="spellEnd"/>
      <w:r w:rsidR="00F4024F" w:rsidRPr="00442D16">
        <w:t xml:space="preserve"> </w:t>
      </w:r>
      <w:r w:rsidRPr="00442D16">
        <w:t>in August 2007</w:t>
      </w:r>
      <w:r w:rsidR="00F4024F">
        <w:t xml:space="preserve"> (</w:t>
      </w:r>
      <w:proofErr w:type="spellStart"/>
      <w:r w:rsidR="00F4024F">
        <w:t>USACOE</w:t>
      </w:r>
      <w:proofErr w:type="spellEnd"/>
      <w:r w:rsidR="00F4024F">
        <w:t xml:space="preserve"> 2007)</w:t>
      </w:r>
      <w:r w:rsidRPr="00442D16">
        <w:t xml:space="preserve">.  As currently envisioned, any remedial action involving </w:t>
      </w:r>
      <w:r w:rsidR="00F4024F">
        <w:t xml:space="preserve">placement of dredge or fill materials into </w:t>
      </w:r>
      <w:r w:rsidRPr="00442D16">
        <w:t>“waters of the U.S.” is anticipated to meet the requirements of the CWA 404 Nationwide Permit (</w:t>
      </w:r>
      <w:proofErr w:type="spellStart"/>
      <w:r w:rsidRPr="00442D16">
        <w:t>NWP</w:t>
      </w:r>
      <w:proofErr w:type="spellEnd"/>
      <w:r w:rsidRPr="00442D16">
        <w:t>) No. 38 (Cleanup of Toxic and Hazardous Waste).</w:t>
      </w:r>
    </w:p>
    <w:p w:rsidR="00F4024F" w:rsidRDefault="00F4024F" w:rsidP="00103765">
      <w:pPr>
        <w:pStyle w:val="Reporttext"/>
      </w:pPr>
      <w:r w:rsidRPr="00F4024F">
        <w:t xml:space="preserve">Within the state of Ohio, the </w:t>
      </w:r>
      <w:proofErr w:type="spellStart"/>
      <w:r w:rsidRPr="00F4024F">
        <w:t>OEPA</w:t>
      </w:r>
      <w:proofErr w:type="spellEnd"/>
      <w:r w:rsidRPr="00F4024F">
        <w:t xml:space="preserve"> regulates impacts to wetlands or other surface water bodies that are not within the jurisdiction of the </w:t>
      </w:r>
      <w:proofErr w:type="spellStart"/>
      <w:r w:rsidR="00EB5E2A">
        <w:t>USACOE</w:t>
      </w:r>
      <w:proofErr w:type="spellEnd"/>
      <w:r w:rsidR="00EB5E2A">
        <w:t>.</w:t>
      </w:r>
      <w:r w:rsidRPr="00F4024F">
        <w:t xml:space="preserve">  </w:t>
      </w:r>
      <w:proofErr w:type="gramStart"/>
      <w:r w:rsidRPr="00F4024F">
        <w:t>A wetlands</w:t>
      </w:r>
      <w:proofErr w:type="gramEnd"/>
      <w:r w:rsidRPr="00F4024F">
        <w:t xml:space="preserve"> delineation and </w:t>
      </w:r>
      <w:r w:rsidR="00EB5E2A">
        <w:t xml:space="preserve">a </w:t>
      </w:r>
      <w:r w:rsidRPr="00F4024F">
        <w:t xml:space="preserve">Headwater Habitat Evaluation </w:t>
      </w:r>
      <w:r w:rsidR="00EB5E2A">
        <w:t>were</w:t>
      </w:r>
      <w:r w:rsidR="00EB5E2A" w:rsidRPr="00F4024F">
        <w:t xml:space="preserve"> </w:t>
      </w:r>
      <w:r w:rsidRPr="00F4024F">
        <w:t xml:space="preserve">completed concurrently with the jurisdictional delineation described above and submitted to the </w:t>
      </w:r>
      <w:proofErr w:type="spellStart"/>
      <w:r w:rsidRPr="00F4024F">
        <w:t>OEPA</w:t>
      </w:r>
      <w:proofErr w:type="spellEnd"/>
      <w:r w:rsidRPr="00F4024F">
        <w:t xml:space="preserve">. Authorization for any remedial action involving disturbance of wetlands within the jurisdiction of the </w:t>
      </w:r>
      <w:proofErr w:type="spellStart"/>
      <w:r w:rsidRPr="00F4024F">
        <w:lastRenderedPageBreak/>
        <w:t>OEPA</w:t>
      </w:r>
      <w:proofErr w:type="spellEnd"/>
      <w:r w:rsidRPr="00F4024F">
        <w:t xml:space="preserve"> will be sought under the </w:t>
      </w:r>
      <w:proofErr w:type="spellStart"/>
      <w:r w:rsidRPr="00F4024F">
        <w:t>OEPA’s</w:t>
      </w:r>
      <w:proofErr w:type="spellEnd"/>
      <w:r w:rsidRPr="00F4024F">
        <w:t xml:space="preserve"> General or Individual Permits (as applicable) for impacts to isolated wetlands.</w:t>
      </w:r>
    </w:p>
    <w:p w:rsidR="00D031DE" w:rsidRDefault="00F4024F" w:rsidP="00D031DE">
      <w:pPr>
        <w:pStyle w:val="Reporttext"/>
      </w:pPr>
      <w:r>
        <w:t>Figure 3-</w:t>
      </w:r>
      <w:r w:rsidR="00D031DE">
        <w:t>6</w:t>
      </w:r>
      <w:r>
        <w:t xml:space="preserve"> depicts wetlands and surface water features on the Site.</w:t>
      </w:r>
    </w:p>
    <w:p w:rsidR="00103765" w:rsidRPr="00442D16" w:rsidRDefault="00103765" w:rsidP="00103765">
      <w:pPr>
        <w:pStyle w:val="GAIHeading2"/>
      </w:pPr>
      <w:bookmarkStart w:id="146" w:name="_Toc277098367"/>
      <w:bookmarkStart w:id="147" w:name="_Toc331769960"/>
      <w:r w:rsidRPr="00442D16">
        <w:t>Stormwater Drainage</w:t>
      </w:r>
      <w:bookmarkEnd w:id="146"/>
      <w:bookmarkEnd w:id="147"/>
    </w:p>
    <w:p w:rsidR="00103765" w:rsidRPr="00442D16" w:rsidRDefault="00103765" w:rsidP="00103765">
      <w:pPr>
        <w:pStyle w:val="Reporttext"/>
      </w:pPr>
      <w:r w:rsidRPr="00442D16">
        <w:t>Stormwater drainage patterns were evaluated as part of preparation of a Stormwater Pollution Prevention Plan (</w:t>
      </w:r>
      <w:proofErr w:type="spellStart"/>
      <w:r w:rsidRPr="00442D16">
        <w:t>SWPPP</w:t>
      </w:r>
      <w:proofErr w:type="spellEnd"/>
      <w:r w:rsidRPr="00442D16">
        <w:t>) for the Site</w:t>
      </w:r>
      <w:r w:rsidR="00433D2A">
        <w:t>.</w:t>
      </w:r>
      <w:r w:rsidRPr="00442D16">
        <w:t xml:space="preserve">  Figure 3-</w:t>
      </w:r>
      <w:r w:rsidR="00D031DE">
        <w:t>7</w:t>
      </w:r>
      <w:r w:rsidRPr="00442D16">
        <w:t xml:space="preserve"> presents the Site drainage map.</w:t>
      </w:r>
    </w:p>
    <w:p w:rsidR="00103765" w:rsidRPr="00442D16" w:rsidRDefault="00103765" w:rsidP="00103765">
      <w:pPr>
        <w:pStyle w:val="GAIHeading2"/>
      </w:pPr>
      <w:bookmarkStart w:id="148" w:name="_Toc277098368"/>
      <w:bookmarkStart w:id="149" w:name="_Toc331769961"/>
      <w:r w:rsidRPr="00442D16">
        <w:t>Endangered Species</w:t>
      </w:r>
      <w:bookmarkEnd w:id="148"/>
      <w:bookmarkEnd w:id="149"/>
    </w:p>
    <w:p w:rsidR="00103765" w:rsidRPr="00442D16" w:rsidRDefault="00103765" w:rsidP="00103765">
      <w:pPr>
        <w:pStyle w:val="Reporttext"/>
      </w:pPr>
      <w:r w:rsidRPr="00442D16">
        <w:t>The CWA 404 program requires compliance with the Endangered Species Act (</w:t>
      </w:r>
      <w:proofErr w:type="spellStart"/>
      <w:r w:rsidRPr="00442D16">
        <w:t>ESA</w:t>
      </w:r>
      <w:proofErr w:type="spellEnd"/>
      <w:r w:rsidRPr="00442D16">
        <w:t xml:space="preserve">).  </w:t>
      </w:r>
      <w:proofErr w:type="spellStart"/>
      <w:r w:rsidRPr="00442D16">
        <w:t>WestLand</w:t>
      </w:r>
      <w:proofErr w:type="spellEnd"/>
      <w:r w:rsidRPr="00442D16">
        <w:t xml:space="preserve"> performed a biological evaluation of the </w:t>
      </w:r>
      <w:r w:rsidR="00F4024F">
        <w:t>S</w:t>
      </w:r>
      <w:r w:rsidRPr="00442D16">
        <w:t xml:space="preserve">ite </w:t>
      </w:r>
      <w:r w:rsidR="00F4024F">
        <w:t>(</w:t>
      </w:r>
      <w:proofErr w:type="spellStart"/>
      <w:r w:rsidR="00F4024F">
        <w:t>WestLand</w:t>
      </w:r>
      <w:proofErr w:type="spellEnd"/>
      <w:r w:rsidR="00F4024F">
        <w:t xml:space="preserve"> 2007b) </w:t>
      </w:r>
      <w:r w:rsidRPr="00442D16">
        <w:t>and submitted a report of their findings to the US Fish &amp; Wildlife Service (</w:t>
      </w:r>
      <w:proofErr w:type="spellStart"/>
      <w:r w:rsidRPr="00442D16">
        <w:t>FWS</w:t>
      </w:r>
      <w:proofErr w:type="spellEnd"/>
      <w:r w:rsidRPr="00442D16">
        <w:t xml:space="preserve">).  The </w:t>
      </w:r>
      <w:proofErr w:type="spellStart"/>
      <w:r w:rsidRPr="00442D16">
        <w:t>FWS</w:t>
      </w:r>
      <w:proofErr w:type="spellEnd"/>
      <w:r w:rsidRPr="00442D16">
        <w:t xml:space="preserve"> determined that </w:t>
      </w:r>
      <w:r w:rsidR="00F4024F">
        <w:t xml:space="preserve">there is potential for Site activities to impact </w:t>
      </w:r>
      <w:r w:rsidRPr="00442D16">
        <w:t xml:space="preserve">the Indiana bat, an </w:t>
      </w:r>
      <w:proofErr w:type="spellStart"/>
      <w:r w:rsidRPr="00442D16">
        <w:t>ESA</w:t>
      </w:r>
      <w:proofErr w:type="spellEnd"/>
      <w:r w:rsidRPr="00442D16">
        <w:t xml:space="preserve">-listed endangered species.  </w:t>
      </w:r>
      <w:proofErr w:type="spellStart"/>
      <w:r w:rsidRPr="00442D16">
        <w:t>WestLand</w:t>
      </w:r>
      <w:proofErr w:type="spellEnd"/>
      <w:r w:rsidRPr="00442D16">
        <w:t xml:space="preserve"> completed an extensive evaluation of the natural history of the bat, its potential to occur at the </w:t>
      </w:r>
      <w:r w:rsidR="00870274">
        <w:t>S</w:t>
      </w:r>
      <w:r w:rsidRPr="00442D16">
        <w:t>ite, and Biological Opinions of nearby projects potentially impacting the bat</w:t>
      </w:r>
      <w:r w:rsidR="00F4024F">
        <w:t xml:space="preserve"> (</w:t>
      </w:r>
      <w:proofErr w:type="spellStart"/>
      <w:r w:rsidR="00F4024F">
        <w:t>WestLand</w:t>
      </w:r>
      <w:proofErr w:type="spellEnd"/>
      <w:r w:rsidR="00F4024F">
        <w:t xml:space="preserve"> 2007c)</w:t>
      </w:r>
      <w:r w:rsidRPr="00442D16">
        <w:t>.</w:t>
      </w:r>
    </w:p>
    <w:p w:rsidR="009F3DA1" w:rsidRDefault="009F3DA1" w:rsidP="00103765">
      <w:pPr>
        <w:pStyle w:val="Reporttext"/>
      </w:pPr>
      <w:r w:rsidRPr="009F3DA1">
        <w:t>A Habitat Suitability Evaluation (</w:t>
      </w:r>
      <w:proofErr w:type="spellStart"/>
      <w:r w:rsidRPr="009F3DA1">
        <w:t>HSE</w:t>
      </w:r>
      <w:proofErr w:type="spellEnd"/>
      <w:r w:rsidRPr="009F3DA1">
        <w:t xml:space="preserve">) was conducted in early May 2008 (Tragus 2008) in order to assess the suitability of the </w:t>
      </w:r>
      <w:r w:rsidR="00870274">
        <w:t>S</w:t>
      </w:r>
      <w:r w:rsidRPr="009F3DA1">
        <w:t xml:space="preserve">ite to support the species.  The results of the </w:t>
      </w:r>
      <w:proofErr w:type="spellStart"/>
      <w:r w:rsidRPr="009F3DA1">
        <w:t>HSE</w:t>
      </w:r>
      <w:proofErr w:type="spellEnd"/>
      <w:r w:rsidRPr="009F3DA1">
        <w:t xml:space="preserve"> will be submitted to the </w:t>
      </w:r>
      <w:proofErr w:type="spellStart"/>
      <w:r>
        <w:t>USACOE</w:t>
      </w:r>
      <w:proofErr w:type="spellEnd"/>
      <w:r>
        <w:t xml:space="preserve"> </w:t>
      </w:r>
      <w:r w:rsidRPr="009F3DA1">
        <w:t xml:space="preserve">if federal permitting is required under the CWA Section 404 program </w:t>
      </w:r>
      <w:r>
        <w:t>(see Section 3.</w:t>
      </w:r>
      <w:r w:rsidR="004B0BF0">
        <w:t>1</w:t>
      </w:r>
      <w:r w:rsidR="001305F2">
        <w:t>1</w:t>
      </w:r>
      <w:r>
        <w:t>)</w:t>
      </w:r>
      <w:r w:rsidRPr="009F3DA1">
        <w:t xml:space="preserve">, as part of a CWA 404 permit application. The </w:t>
      </w:r>
      <w:proofErr w:type="spellStart"/>
      <w:r>
        <w:t>USACOE</w:t>
      </w:r>
      <w:proofErr w:type="spellEnd"/>
      <w:r>
        <w:t xml:space="preserve"> </w:t>
      </w:r>
      <w:r w:rsidRPr="009F3DA1">
        <w:t xml:space="preserve">may elect to consult with the </w:t>
      </w:r>
      <w:proofErr w:type="spellStart"/>
      <w:r w:rsidRPr="009F3DA1">
        <w:t>FWS</w:t>
      </w:r>
      <w:proofErr w:type="spellEnd"/>
      <w:r w:rsidRPr="009F3DA1">
        <w:t xml:space="preserve"> </w:t>
      </w:r>
      <w:r>
        <w:t xml:space="preserve">to make </w:t>
      </w:r>
      <w:r w:rsidRPr="009F3DA1">
        <w:t xml:space="preserve">a determination if </w:t>
      </w:r>
      <w:r>
        <w:t xml:space="preserve">proposed Site </w:t>
      </w:r>
      <w:r w:rsidRPr="009F3DA1">
        <w:t>activities will affect the species.</w:t>
      </w:r>
    </w:p>
    <w:p w:rsidR="00103765" w:rsidRPr="00442D16" w:rsidRDefault="00103765" w:rsidP="00103765">
      <w:pPr>
        <w:pStyle w:val="GAIHeading2"/>
      </w:pPr>
      <w:bookmarkStart w:id="150" w:name="_Toc277098369"/>
      <w:bookmarkStart w:id="151" w:name="_Toc331769962"/>
      <w:r w:rsidRPr="00442D16">
        <w:t>Cultural Resources</w:t>
      </w:r>
      <w:bookmarkEnd w:id="150"/>
      <w:bookmarkEnd w:id="151"/>
    </w:p>
    <w:p w:rsidR="00103765" w:rsidRDefault="00103765" w:rsidP="00103765">
      <w:pPr>
        <w:pStyle w:val="Reporttext"/>
      </w:pPr>
      <w:r w:rsidRPr="00442D16">
        <w:t>The CWA 404 program also requires compliance with the National Historic Preservation Act (</w:t>
      </w:r>
      <w:proofErr w:type="spellStart"/>
      <w:r w:rsidRPr="00442D16">
        <w:t>NHPA</w:t>
      </w:r>
      <w:proofErr w:type="spellEnd"/>
      <w:r w:rsidRPr="00442D16">
        <w:t xml:space="preserve">).  </w:t>
      </w:r>
      <w:proofErr w:type="spellStart"/>
      <w:r w:rsidRPr="00442D16">
        <w:t>NHPA</w:t>
      </w:r>
      <w:proofErr w:type="spellEnd"/>
      <w:r w:rsidRPr="00442D16">
        <w:t xml:space="preserve"> compliance was accomplished by a Class I Literature Review of cultural resources studies completed in the vicinity of the Site.  The work was completed by </w:t>
      </w:r>
      <w:proofErr w:type="spellStart"/>
      <w:r w:rsidRPr="00442D16">
        <w:t>Lawhon</w:t>
      </w:r>
      <w:proofErr w:type="spellEnd"/>
      <w:r w:rsidRPr="00442D16">
        <w:t xml:space="preserve"> &amp; Associates</w:t>
      </w:r>
      <w:r w:rsidR="009F3DA1">
        <w:t xml:space="preserve"> (Weinb</w:t>
      </w:r>
      <w:r w:rsidR="008774C2">
        <w:t>e</w:t>
      </w:r>
      <w:r w:rsidR="009F3DA1">
        <w:t>rger 2007)</w:t>
      </w:r>
      <w:r w:rsidRPr="00442D16">
        <w:t xml:space="preserve">.  No evidence was found in any report suggesting that cultural resources are present at the Site that are potentially eligible for inclusion in the National Register of Historic Places.  The report was submitted to the Ohio Historic Preservation Office, and </w:t>
      </w:r>
      <w:r w:rsidR="00114CA7">
        <w:t xml:space="preserve">their </w:t>
      </w:r>
      <w:r w:rsidRPr="00442D16">
        <w:t>concurrence with the conclusions was obtained</w:t>
      </w:r>
      <w:r w:rsidR="006C423A">
        <w:t xml:space="preserve"> </w:t>
      </w:r>
      <w:r w:rsidR="00114CA7">
        <w:t xml:space="preserve">in a letter dated March 27, 2007.  </w:t>
      </w:r>
      <w:r w:rsidRPr="00442D16">
        <w:t>No further cultural resources investigations are planned.</w:t>
      </w:r>
    </w:p>
    <w:p w:rsidR="00112220" w:rsidRPr="00442D16" w:rsidRDefault="00112220" w:rsidP="00112220"/>
    <w:p w:rsidR="00103765" w:rsidRPr="00442D16" w:rsidRDefault="00103765" w:rsidP="00103765">
      <w:pPr>
        <w:pStyle w:val="GAIHeading1"/>
      </w:pPr>
      <w:bookmarkStart w:id="152" w:name="_Toc37586719"/>
      <w:bookmarkStart w:id="153" w:name="_Toc37587189"/>
      <w:bookmarkStart w:id="154" w:name="_Toc175321523"/>
      <w:bookmarkStart w:id="155" w:name="_Toc175398930"/>
      <w:bookmarkStart w:id="156" w:name="_Toc277098370"/>
      <w:bookmarkStart w:id="157" w:name="_Toc331769963"/>
      <w:r w:rsidRPr="00442D16">
        <w:lastRenderedPageBreak/>
        <w:t>Preliminary Conceptual Site Model</w:t>
      </w:r>
      <w:bookmarkEnd w:id="152"/>
      <w:bookmarkEnd w:id="153"/>
      <w:bookmarkEnd w:id="154"/>
      <w:bookmarkEnd w:id="155"/>
      <w:bookmarkEnd w:id="156"/>
      <w:bookmarkEnd w:id="157"/>
    </w:p>
    <w:p w:rsidR="00103765" w:rsidRPr="00442D16" w:rsidRDefault="00103765" w:rsidP="00103765">
      <w:pPr>
        <w:pStyle w:val="Reporttext"/>
      </w:pPr>
      <w:r w:rsidRPr="00442D16">
        <w:t xml:space="preserve">The </w:t>
      </w:r>
      <w:proofErr w:type="spellStart"/>
      <w:r w:rsidRPr="00442D16">
        <w:t>CSM</w:t>
      </w:r>
      <w:proofErr w:type="spellEnd"/>
      <w:r w:rsidRPr="00442D16">
        <w:t xml:space="preserve"> will be a key element driving the RI.  A simplified, generic </w:t>
      </w:r>
      <w:proofErr w:type="spellStart"/>
      <w:r w:rsidRPr="00442D16">
        <w:t>CSM</w:t>
      </w:r>
      <w:proofErr w:type="spellEnd"/>
      <w:r w:rsidRPr="00442D16">
        <w:t xml:space="preserve"> is shown below showing exposure pathways, and potential receptors.  The </w:t>
      </w:r>
      <w:proofErr w:type="spellStart"/>
      <w:r w:rsidRPr="00442D16">
        <w:t>CSM</w:t>
      </w:r>
      <w:proofErr w:type="spellEnd"/>
      <w:r w:rsidRPr="00442D16">
        <w:t xml:space="preserve"> will be developed progressively as the investigation proceeds and presented in detail in the RI report.</w:t>
      </w:r>
    </w:p>
    <w:p w:rsidR="00103765" w:rsidRDefault="00CD72D3" w:rsidP="00103765">
      <w:pPr>
        <w:pStyle w:val="Reporttext"/>
      </w:pPr>
      <w:r>
        <w:rPr>
          <w:noProof/>
        </w:rPr>
        <w:drawing>
          <wp:inline distT="0" distB="0" distL="0" distR="0">
            <wp:extent cx="5067300" cy="4246205"/>
            <wp:effectExtent l="19050" t="0" r="0" b="0"/>
            <wp:docPr id="5" name="Picture 4" descr="CSM Figure (rev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SM Figure (rev2).jpg"/>
                    <pic:cNvPicPr/>
                  </pic:nvPicPr>
                  <pic:blipFill>
                    <a:blip r:embed="rId22" cstate="print"/>
                    <a:stretch>
                      <a:fillRect/>
                    </a:stretch>
                  </pic:blipFill>
                  <pic:spPr>
                    <a:xfrm>
                      <a:off x="0" y="0"/>
                      <a:ext cx="5068383" cy="4247112"/>
                    </a:xfrm>
                    <a:prstGeom prst="rect">
                      <a:avLst/>
                    </a:prstGeom>
                  </pic:spPr>
                </pic:pic>
              </a:graphicData>
            </a:graphic>
          </wp:inline>
        </w:drawing>
      </w:r>
    </w:p>
    <w:p w:rsidR="00103765" w:rsidRPr="00442D16" w:rsidRDefault="00103765" w:rsidP="00103765">
      <w:pPr>
        <w:pStyle w:val="GAIHeading2"/>
      </w:pPr>
      <w:bookmarkStart w:id="158" w:name="_Toc277098371"/>
      <w:bookmarkStart w:id="159" w:name="_Toc331769964"/>
      <w:r w:rsidRPr="00442D16">
        <w:t>Geology and Hydrogeology</w:t>
      </w:r>
      <w:bookmarkEnd w:id="158"/>
      <w:bookmarkEnd w:id="159"/>
    </w:p>
    <w:p w:rsidR="00103765" w:rsidRPr="00442D16" w:rsidRDefault="00103765" w:rsidP="00103765">
      <w:pPr>
        <w:pStyle w:val="Reporttext"/>
      </w:pPr>
      <w:r w:rsidRPr="00442D16">
        <w:t>The conceptual Site stratigraphy and hydrogeology are shown in Figures 4-1</w:t>
      </w:r>
      <w:r w:rsidR="001B0B4E">
        <w:t xml:space="preserve"> and 4-2</w:t>
      </w:r>
      <w:r w:rsidRPr="00442D16">
        <w:t>, and discussed below.</w:t>
      </w:r>
    </w:p>
    <w:p w:rsidR="00103765" w:rsidRPr="00442D16" w:rsidRDefault="00103765" w:rsidP="00103765">
      <w:pPr>
        <w:pStyle w:val="GAIHeading3"/>
      </w:pPr>
      <w:bookmarkStart w:id="160" w:name="_Toc175321526"/>
      <w:bookmarkStart w:id="161" w:name="_Toc175398933"/>
      <w:bookmarkStart w:id="162" w:name="_Toc277098372"/>
      <w:bookmarkStart w:id="163" w:name="_Toc331769965"/>
      <w:r w:rsidRPr="00442D16">
        <w:t>Physiography</w:t>
      </w:r>
      <w:bookmarkEnd w:id="160"/>
      <w:bookmarkEnd w:id="161"/>
      <w:bookmarkEnd w:id="162"/>
      <w:bookmarkEnd w:id="163"/>
    </w:p>
    <w:p w:rsidR="00103765" w:rsidRPr="00442D16" w:rsidRDefault="00103765" w:rsidP="00103765">
      <w:pPr>
        <w:pStyle w:val="Reporttext"/>
      </w:pPr>
      <w:r w:rsidRPr="00442D16">
        <w:t xml:space="preserve">The Site is located in south-central Jefferson County, south of the Pleistocene glacial boundary in Ohio.  Cross Creek, one of the major tributary streams draining into the Ohio River system, occupies a narrow, flat-bottomed valley flanked by several flights of alluvial terraces cut into glacial outwash, glacial lake deposits, and modern day fluvial deposits.  The Site straddles a narrow “peninsular” ridge developed in the Pennsylvania age coal-bearing bedrock and is surrounded in the west, south, and east by an entrenched meander of Cross Creek.  Such a topographic setting is characteristic of the Appalachian </w:t>
      </w:r>
      <w:r w:rsidRPr="00442D16">
        <w:lastRenderedPageBreak/>
        <w:t xml:space="preserve">Plateau Physiographic Province.  West of the Site, the valley floor of Cross Creek is at an elevation of about 710 feet above mean sea level (MSL) and drops to an elevation of about 680 feet MSL east of the Site near the town of </w:t>
      </w:r>
      <w:proofErr w:type="spellStart"/>
      <w:r w:rsidRPr="00442D16">
        <w:t>Kolmont</w:t>
      </w:r>
      <w:proofErr w:type="spellEnd"/>
      <w:r w:rsidRPr="00442D16">
        <w:t>.  The top of the bedrock ridge rises to an elevation ranging from about 1000 feet MSL to as much as 1090 feet MSL at the crest of a few hills.</w:t>
      </w:r>
    </w:p>
    <w:p w:rsidR="00103765" w:rsidRPr="00442D16" w:rsidRDefault="000635B8" w:rsidP="000635B8">
      <w:pPr>
        <w:pStyle w:val="GAIHeading3"/>
      </w:pPr>
      <w:bookmarkStart w:id="164" w:name="_Toc175321527"/>
      <w:bookmarkStart w:id="165" w:name="_Toc175398934"/>
      <w:bookmarkStart w:id="166" w:name="_Toc277098373"/>
      <w:bookmarkStart w:id="167" w:name="_Toc331769966"/>
      <w:r w:rsidRPr="00442D16">
        <w:t>Geology</w:t>
      </w:r>
      <w:bookmarkEnd w:id="164"/>
      <w:bookmarkEnd w:id="165"/>
      <w:bookmarkEnd w:id="166"/>
      <w:bookmarkEnd w:id="167"/>
    </w:p>
    <w:p w:rsidR="000635B8" w:rsidRPr="00442D16" w:rsidRDefault="000635B8" w:rsidP="000635B8">
      <w:pPr>
        <w:pStyle w:val="Reporttext"/>
      </w:pPr>
      <w:r w:rsidRPr="00442D16">
        <w:t xml:space="preserve">The coal-bearing Pennsylvanian and Permian rocks have been divided into five "groups".  From oldest to youngest, these are the Pottsville, Allegheny, </w:t>
      </w:r>
      <w:proofErr w:type="spellStart"/>
      <w:r w:rsidRPr="00442D16">
        <w:t>Conemaugh</w:t>
      </w:r>
      <w:proofErr w:type="spellEnd"/>
      <w:r w:rsidRPr="00442D16">
        <w:t xml:space="preserve">, Monongahela, and </w:t>
      </w:r>
      <w:proofErr w:type="spellStart"/>
      <w:r w:rsidRPr="00442D16">
        <w:t>Dunkard</w:t>
      </w:r>
      <w:proofErr w:type="spellEnd"/>
      <w:r w:rsidRPr="00442D16">
        <w:t xml:space="preserve"> Groups.  They are all of Pennsylvanian age with the exception of the </w:t>
      </w:r>
      <w:proofErr w:type="spellStart"/>
      <w:r w:rsidRPr="00442D16">
        <w:t>Dunkard</w:t>
      </w:r>
      <w:proofErr w:type="spellEnd"/>
      <w:r w:rsidRPr="00442D16">
        <w:t xml:space="preserve">, which is Permian.  Mines located in Jefferson and adjacent counties of eastern Ohio extract Allegheny Group coals.  These mines generally lie along the perimeter of the bituminous coalfield where the coals outcrop close to the plateau top and are easily accessible.  At the Site, the oldest stratigraphic horizon of the Allegheny Group, the Pittsburgh Formation, caps the ridge top at an elevation above 1070 feet MSL.  The </w:t>
      </w:r>
      <w:proofErr w:type="spellStart"/>
      <w:r w:rsidRPr="00442D16">
        <w:t>Casselman</w:t>
      </w:r>
      <w:proofErr w:type="spellEnd"/>
      <w:r w:rsidRPr="00442D16">
        <w:t xml:space="preserve"> Formation of the </w:t>
      </w:r>
      <w:proofErr w:type="spellStart"/>
      <w:r w:rsidRPr="00442D16">
        <w:t>Conemaugh</w:t>
      </w:r>
      <w:proofErr w:type="spellEnd"/>
      <w:r w:rsidRPr="00442D16">
        <w:t xml:space="preserve"> Group underlies the sides of ridge and the buried bedrock valley of Cross Creek.</w:t>
      </w:r>
    </w:p>
    <w:p w:rsidR="000635B8" w:rsidRPr="00442D16" w:rsidRDefault="000635B8" w:rsidP="000635B8">
      <w:pPr>
        <w:pStyle w:val="Reporttext"/>
      </w:pPr>
      <w:r w:rsidRPr="00442D16">
        <w:t xml:space="preserve">In the central part of Jefferson County, the hills rising from the Ohio River and its tributary streams are capped by the Pittsburgh Coal and its associated </w:t>
      </w:r>
      <w:proofErr w:type="spellStart"/>
      <w:r w:rsidRPr="00442D16">
        <w:t>limestones</w:t>
      </w:r>
      <w:proofErr w:type="spellEnd"/>
      <w:r w:rsidRPr="00442D16">
        <w:t xml:space="preserve">.  The “Barren Measures” constitute the rock stratigraphy below the Pittsburgh Coal to depths in excess of 100 feet below the level of Cross Creek.  The “Barren Measures” are the intervening stratigraphic units that are “barren” of coal.  At the Site, no significant coal occurs below the </w:t>
      </w:r>
      <w:proofErr w:type="spellStart"/>
      <w:r w:rsidRPr="00442D16">
        <w:t>Kolmont</w:t>
      </w:r>
      <w:proofErr w:type="spellEnd"/>
      <w:r w:rsidRPr="00442D16">
        <w:t xml:space="preserve"> No. 1 Mine.  In this part of Cross Creek Township of Jefferson County, the primary coal bed that was extracted was the Pittsburgh Coal bed or “Coal Bed No.8” in the local miner terminology.  The Pittsburgh seam serves as the marker horizon between the Allegheny Group that overlies the </w:t>
      </w:r>
      <w:proofErr w:type="spellStart"/>
      <w:r w:rsidRPr="00442D16">
        <w:t>Conemaugh</w:t>
      </w:r>
      <w:proofErr w:type="spellEnd"/>
      <w:r w:rsidRPr="00442D16">
        <w:t xml:space="preserve"> Group.  Much of the bedrock above the coal seam at the Site has largely been removed, disturbed, or has collapsed over the Wayne Coal Company’s </w:t>
      </w:r>
      <w:proofErr w:type="spellStart"/>
      <w:r w:rsidRPr="00442D16">
        <w:t>Kolmont</w:t>
      </w:r>
      <w:proofErr w:type="spellEnd"/>
      <w:r w:rsidRPr="00442D16">
        <w:t xml:space="preserve"> Mine </w:t>
      </w:r>
      <w:r w:rsidR="00445B06">
        <w:br/>
      </w:r>
      <w:r w:rsidRPr="00442D16">
        <w:t xml:space="preserve">No. 1 underground mine (Doyle 1910).  Mining activity was suspended at the Site in the mid 1950’s (Figures 1-3 and 1-4) at about the same time that Vanadium Corporation of America began to develop the Site for their ferroalloy production plant.  Coal Bed No.8 was the only coal bed mined at the Site and in much of </w:t>
      </w:r>
      <w:r w:rsidR="005A5225" w:rsidRPr="005A5225">
        <w:t xml:space="preserve">the surrounding area </w:t>
      </w:r>
      <w:r w:rsidRPr="00442D16">
        <w:t>(</w:t>
      </w:r>
      <w:proofErr w:type="gramStart"/>
      <w:r w:rsidRPr="00442D16">
        <w:t>see</w:t>
      </w:r>
      <w:proofErr w:type="gramEnd"/>
      <w:r w:rsidRPr="00442D16">
        <w:t xml:space="preserve"> the Ohio </w:t>
      </w:r>
      <w:proofErr w:type="spellStart"/>
      <w:r w:rsidRPr="00442D16">
        <w:t>DNR’s</w:t>
      </w:r>
      <w:proofErr w:type="spellEnd"/>
      <w:r w:rsidRPr="00442D16">
        <w:t xml:space="preserve"> GIS Database of Abandoned Coal Mines of Ohio).</w:t>
      </w:r>
    </w:p>
    <w:p w:rsidR="000635B8" w:rsidRPr="00442D16" w:rsidRDefault="000635B8" w:rsidP="000635B8">
      <w:pPr>
        <w:pStyle w:val="Reporttext"/>
      </w:pPr>
      <w:r w:rsidRPr="00442D16">
        <w:t xml:space="preserve">The geologic descriptions for the strata above the Pittsburgh coal bed provided herein are based on available published literature and the field geological mapping conducted in preparation of this </w:t>
      </w:r>
      <w:proofErr w:type="spellStart"/>
      <w:r w:rsidRPr="00442D16">
        <w:t>workplan</w:t>
      </w:r>
      <w:proofErr w:type="spellEnd"/>
      <w:r w:rsidRPr="00442D16">
        <w:t>.  The strata of the</w:t>
      </w:r>
      <w:r w:rsidRPr="00442D16">
        <w:rPr>
          <w:szCs w:val="22"/>
        </w:rPr>
        <w:t xml:space="preserve"> </w:t>
      </w:r>
      <w:proofErr w:type="spellStart"/>
      <w:r w:rsidRPr="00442D16">
        <w:rPr>
          <w:szCs w:val="22"/>
        </w:rPr>
        <w:t>Conemaugh</w:t>
      </w:r>
      <w:proofErr w:type="spellEnd"/>
      <w:r w:rsidRPr="00442D16">
        <w:rPr>
          <w:szCs w:val="22"/>
        </w:rPr>
        <w:t xml:space="preserve"> Group constitute the remaining part of the stratigraphic column from the base of the Coal Bed No. 8 to below the level of Cross Creek.  </w:t>
      </w:r>
      <w:r w:rsidR="007E7C30">
        <w:rPr>
          <w:szCs w:val="22"/>
        </w:rPr>
        <w:t xml:space="preserve">Figure 4-2 </w:t>
      </w:r>
      <w:r w:rsidRPr="00442D16">
        <w:rPr>
          <w:szCs w:val="22"/>
        </w:rPr>
        <w:t>shows a generalized representation of the Site stratigraphy.</w:t>
      </w:r>
    </w:p>
    <w:p w:rsidR="000635B8" w:rsidRPr="00442D16" w:rsidRDefault="000635B8" w:rsidP="00103765">
      <w:pPr>
        <w:pStyle w:val="Reporttext"/>
        <w:rPr>
          <w:szCs w:val="22"/>
        </w:rPr>
      </w:pPr>
      <w:r w:rsidRPr="00442D16">
        <w:rPr>
          <w:szCs w:val="22"/>
        </w:rPr>
        <w:t>These stratigraphic intervals and units are further detailed in Figure 3-2 and the interpretation is largely based on available published data, field geologic mapping conducted by Golder personnel, and information from boreholes that were installed at the Site prior to Mill Building construction</w:t>
      </w:r>
      <w:r w:rsidR="008774C2">
        <w:rPr>
          <w:szCs w:val="22"/>
        </w:rPr>
        <w:t>.</w:t>
      </w:r>
    </w:p>
    <w:p w:rsidR="000635B8" w:rsidRPr="00442D16" w:rsidRDefault="000635B8" w:rsidP="000635B8">
      <w:pPr>
        <w:pStyle w:val="GAIHeading3"/>
      </w:pPr>
      <w:bookmarkStart w:id="168" w:name="_Toc165914277"/>
      <w:bookmarkStart w:id="169" w:name="_Toc173738191"/>
      <w:bookmarkStart w:id="170" w:name="_Toc175321528"/>
      <w:bookmarkStart w:id="171" w:name="_Toc175398935"/>
      <w:bookmarkStart w:id="172" w:name="_Toc277098374"/>
      <w:bookmarkStart w:id="173" w:name="_Toc331769967"/>
      <w:r w:rsidRPr="00442D16">
        <w:lastRenderedPageBreak/>
        <w:t>Hydrogeologic System</w:t>
      </w:r>
      <w:bookmarkEnd w:id="168"/>
      <w:bookmarkEnd w:id="169"/>
      <w:bookmarkEnd w:id="170"/>
      <w:bookmarkEnd w:id="171"/>
      <w:bookmarkEnd w:id="172"/>
      <w:bookmarkEnd w:id="173"/>
    </w:p>
    <w:p w:rsidR="000635B8" w:rsidRPr="00442D16" w:rsidRDefault="000635B8" w:rsidP="000635B8">
      <w:pPr>
        <w:pStyle w:val="Reporttext"/>
      </w:pPr>
      <w:r w:rsidRPr="00442D16">
        <w:t xml:space="preserve">Groundwater in Jefferson County occurs in both unconsolidated (i.e., glacial and alluvial) and consolidated (i.e., bedrock) aquifers.  Glacial aquifers are primarily limited to the main trunk of the terraces and floodplain flanking the Ohio River.  Although Cross Creek Township was not glaciated, much of the Cross Creek Valley is underlain by distal outwash transported by glaciers from the northerly portions of Jefferson County (Ohio </w:t>
      </w:r>
      <w:proofErr w:type="spellStart"/>
      <w:r w:rsidRPr="00442D16">
        <w:t>DNR</w:t>
      </w:r>
      <w:proofErr w:type="spellEnd"/>
      <w:r w:rsidRPr="00442D16">
        <w:t xml:space="preserve"> 1980).  Within the study area (Figure 1-2) drainage basins tend to be small with marked relief that together produce a groundwater system that can be readily broken into the following distinct parts:  local (shallow), intermediate, and regional (</w:t>
      </w:r>
      <w:proofErr w:type="spellStart"/>
      <w:r w:rsidRPr="00442D16">
        <w:t>Poth</w:t>
      </w:r>
      <w:proofErr w:type="spellEnd"/>
      <w:r w:rsidRPr="00442D16">
        <w:t xml:space="preserve"> 1963).  Superimposed on these systems, particularly on the shallow system, are distinct zones of increased groundwater flow defined by the density and interconnection of rock fractures.</w:t>
      </w:r>
    </w:p>
    <w:p w:rsidR="000635B8" w:rsidRPr="00442D16" w:rsidRDefault="000635B8" w:rsidP="000635B8">
      <w:pPr>
        <w:pStyle w:val="Reporttext"/>
      </w:pPr>
      <w:r w:rsidRPr="00442D16">
        <w:t xml:space="preserve">The repetitive stratigraphy of the Pennsylvanian strata in this part of Ohio results in a complex, somewhat cyclical and relatively flat-lying mix of sedimentary rocks.  Lateral </w:t>
      </w:r>
      <w:proofErr w:type="spellStart"/>
      <w:r w:rsidRPr="00442D16">
        <w:t>facies</w:t>
      </w:r>
      <w:proofErr w:type="spellEnd"/>
      <w:r w:rsidRPr="00442D16">
        <w:t xml:space="preserve"> changes and </w:t>
      </w:r>
      <w:proofErr w:type="spellStart"/>
      <w:r w:rsidRPr="00442D16">
        <w:t>interfingering</w:t>
      </w:r>
      <w:proofErr w:type="spellEnd"/>
      <w:r w:rsidRPr="00442D16">
        <w:t xml:space="preserve"> </w:t>
      </w:r>
      <w:proofErr w:type="spellStart"/>
      <w:r w:rsidRPr="00442D16">
        <w:t>lithologies</w:t>
      </w:r>
      <w:proofErr w:type="spellEnd"/>
      <w:r w:rsidRPr="00442D16">
        <w:t xml:space="preserve"> are common.  Marine zones, coals, and </w:t>
      </w:r>
      <w:proofErr w:type="spellStart"/>
      <w:r w:rsidRPr="00442D16">
        <w:t>underclays</w:t>
      </w:r>
      <w:proofErr w:type="spellEnd"/>
      <w:r w:rsidRPr="00442D16">
        <w:t xml:space="preserve"> are the most persistent units, with </w:t>
      </w:r>
      <w:proofErr w:type="spellStart"/>
      <w:r w:rsidRPr="00442D16">
        <w:t>interfingering</w:t>
      </w:r>
      <w:proofErr w:type="spellEnd"/>
      <w:r w:rsidRPr="00442D16">
        <w:t>, pinching out, and local replacement by sandstone channels occurring commonly.  These thin, flat-lying, layered strata of contrasting permeability impart a layered heterogeneity, with a preferred horizontal flow component, upon the groundwater flow system.  The following provides broad characterization of the key elements of the hydrogeology in a typical ridge of the Appalachian Plateau Province:</w:t>
      </w:r>
    </w:p>
    <w:p w:rsidR="000635B8" w:rsidRPr="00442D16" w:rsidRDefault="000635B8" w:rsidP="000635B8">
      <w:pPr>
        <w:pStyle w:val="Bullet1"/>
      </w:pPr>
      <w:r w:rsidRPr="00442D16">
        <w:t>A local groundwater flow system underlies hills, discharges to local streams, and, to some extent, springs above stream level.  In some areas, local systems include water that is "perched" above beds of lower permeability.  This groundwater moves laterally and discharges as springs above stream level.</w:t>
      </w:r>
    </w:p>
    <w:p w:rsidR="000635B8" w:rsidRPr="00442D16" w:rsidRDefault="000635B8" w:rsidP="000635B8">
      <w:pPr>
        <w:pStyle w:val="Bullet1"/>
      </w:pPr>
      <w:r w:rsidRPr="00442D16">
        <w:t xml:space="preserve">The hills (or ridges) constitute "hydrologic islands" as described by </w:t>
      </w:r>
      <w:proofErr w:type="spellStart"/>
      <w:r w:rsidRPr="00442D16">
        <w:t>Poth</w:t>
      </w:r>
      <w:proofErr w:type="spellEnd"/>
      <w:r w:rsidRPr="00442D16">
        <w:t xml:space="preserve"> (1963).  A discrete groundwater flow system operates within each hydrologic island and is </w:t>
      </w:r>
      <w:proofErr w:type="spellStart"/>
      <w:r w:rsidRPr="00442D16">
        <w:t>hydrologically</w:t>
      </w:r>
      <w:proofErr w:type="spellEnd"/>
      <w:r w:rsidRPr="00442D16">
        <w:t xml:space="preserve"> segregated from the local groundwater flow systems in adjacent islands.  The Site is located on such a “hydrologic island”, being surrounded in the west, south and east by Cross Creek.</w:t>
      </w:r>
    </w:p>
    <w:p w:rsidR="000635B8" w:rsidRPr="00442D16" w:rsidRDefault="000635B8" w:rsidP="000635B8">
      <w:pPr>
        <w:pStyle w:val="Bullet1"/>
      </w:pPr>
      <w:r w:rsidRPr="00442D16">
        <w:t xml:space="preserve">The base of the local flow system (particularly for islands adjacent to smaller streams) lies below the level of the stream valleys bordering the island.  It is defined by the maximum depth at which groundwater originating within the hydrologic island will flow upward to discharge in the adjacent stream valley.  Recharge to the local system is completely from within the hydrologic island.  Cross Creek occupies a buried bedrock valley in-filled by glacial outwash and alluvial deposits.  The </w:t>
      </w:r>
      <w:proofErr w:type="gramStart"/>
      <w:r w:rsidR="00C305E7">
        <w:t xml:space="preserve">lowlands along </w:t>
      </w:r>
      <w:r w:rsidRPr="00442D16">
        <w:t xml:space="preserve">Cross Creek </w:t>
      </w:r>
      <w:r w:rsidR="00C305E7">
        <w:t xml:space="preserve">on </w:t>
      </w:r>
      <w:r w:rsidRPr="00442D16">
        <w:t>the east side of the Site is</w:t>
      </w:r>
      <w:proofErr w:type="gramEnd"/>
      <w:r w:rsidRPr="00442D16">
        <w:t xml:space="preserve"> underlain by unconsolidated outwash and alluvial deposits that may be as much as 60 feet in thickness.</w:t>
      </w:r>
    </w:p>
    <w:p w:rsidR="000635B8" w:rsidRPr="00442D16" w:rsidRDefault="000635B8" w:rsidP="000635B8">
      <w:pPr>
        <w:pStyle w:val="Bullet1"/>
      </w:pPr>
      <w:r w:rsidRPr="00442D16">
        <w:t>Discharge from the local system is into the adjacent stream valleys.</w:t>
      </w:r>
    </w:p>
    <w:p w:rsidR="00D44987" w:rsidRDefault="00D44987">
      <w:pPr>
        <w:jc w:val="left"/>
        <w:rPr>
          <w:rFonts w:eastAsia="Times New Roman"/>
        </w:rPr>
      </w:pPr>
      <w:r>
        <w:br w:type="page"/>
      </w:r>
    </w:p>
    <w:p w:rsidR="000635B8" w:rsidRDefault="000635B8" w:rsidP="00D44987">
      <w:pPr>
        <w:pStyle w:val="Bullet1"/>
        <w:spacing w:after="240"/>
      </w:pPr>
      <w:r w:rsidRPr="00442D16">
        <w:lastRenderedPageBreak/>
        <w:t xml:space="preserve">A prominent subsystem within the region’s local groundwater flow system is a weathered regolith of approximately 30 to 60 feet in depth.  The regolith is a highly </w:t>
      </w:r>
      <w:proofErr w:type="spellStart"/>
      <w:r w:rsidRPr="00442D16">
        <w:t>transmissive</w:t>
      </w:r>
      <w:proofErr w:type="spellEnd"/>
      <w:r w:rsidRPr="00442D16">
        <w:t xml:space="preserve"> zone consisting of soil, unconsolidated sediment (</w:t>
      </w:r>
      <w:proofErr w:type="spellStart"/>
      <w:r w:rsidRPr="00442D16">
        <w:t>subsoils</w:t>
      </w:r>
      <w:proofErr w:type="spellEnd"/>
      <w:r w:rsidRPr="00442D16">
        <w:t>), and weathered, highly fractured rock.  Weathering has removed most soluble minerals; groundwater flowing through this material picks up little mineral matter.  Because of the open nature of the fractures within this zone, the groundwater "flow-through" time is short and this subsystem allows a significant portion of recharge to short-cut to local discharge points. (Schubert 1980).</w:t>
      </w:r>
    </w:p>
    <w:p w:rsidR="000635B8" w:rsidRPr="00442D16" w:rsidRDefault="000635B8" w:rsidP="000635B8">
      <w:pPr>
        <w:pStyle w:val="Reporttext"/>
      </w:pPr>
      <w:r w:rsidRPr="00442D16">
        <w:t xml:space="preserve">The stratigraphy at the Site is characterized by repeating sequences of sandstone, shale, limestone, coal, and </w:t>
      </w:r>
      <w:proofErr w:type="spellStart"/>
      <w:r w:rsidRPr="00442D16">
        <w:t>underclay</w:t>
      </w:r>
      <w:proofErr w:type="spellEnd"/>
      <w:r w:rsidRPr="00442D16">
        <w:t xml:space="preserve"> that dip slightly (</w:t>
      </w:r>
      <w:r w:rsidR="00AC0F44">
        <w:t xml:space="preserve">one to two </w:t>
      </w:r>
      <w:r w:rsidRPr="00442D16">
        <w:t xml:space="preserve">degrees) to the southeast.  The </w:t>
      </w:r>
      <w:proofErr w:type="spellStart"/>
      <w:r w:rsidRPr="00442D16">
        <w:t>underclays</w:t>
      </w:r>
      <w:proofErr w:type="spellEnd"/>
      <w:r w:rsidRPr="00442D16">
        <w:t xml:space="preserve"> and fine-grained strata, including shale and </w:t>
      </w:r>
      <w:proofErr w:type="spellStart"/>
      <w:r w:rsidRPr="00442D16">
        <w:t>claystone</w:t>
      </w:r>
      <w:proofErr w:type="spellEnd"/>
      <w:r w:rsidRPr="00442D16">
        <w:t>, act as barriers to the downward movement of groundwater; therefore, perched aquifers are common in these settings.  Figure 3-2 illustrates the repetition of the lithologic horizons beneath the Site.  The repetition of permeable units interspersed with confining units results in the development of separate groundwater flow systems within each of the permeable stratigraphic horizons.  Topographically elevated portions of the stratigraphic sections serve as the shallow or more local groundwater flow systems.  As more and more groundwater infiltrates the bedrock, with depth, intermediate and deeper groundwater flow systems develop.  These intermediate and deeper groundwater flow systems are briefly described below:</w:t>
      </w:r>
    </w:p>
    <w:p w:rsidR="000635B8" w:rsidRPr="00442D16" w:rsidRDefault="000635B8" w:rsidP="000635B8">
      <w:pPr>
        <w:pStyle w:val="Bullet1"/>
      </w:pPr>
      <w:r w:rsidRPr="00442D16">
        <w:t xml:space="preserve">The intermediate groundwater flow system is recharged by shallower systems.  Recharge usually takes place at the drainage basin divide that defines the recharge area.  Flow passes beneath two or more hydrologic islands and discharges in valleys above the lowest level of the drainage basin.  Flow rates and residence times are generally between those of local and regional groundwater flow systems, probably varying from years to decades, depending on the level of the intermediate system and the length of the flow path (e.g., </w:t>
      </w:r>
      <w:r w:rsidRPr="00442D16">
        <w:rPr>
          <w:bCs/>
        </w:rPr>
        <w:t>Barrett and Michael 2005</w:t>
      </w:r>
      <w:r w:rsidR="007E7C30">
        <w:t>).</w:t>
      </w:r>
    </w:p>
    <w:p w:rsidR="000635B8" w:rsidRDefault="000635B8" w:rsidP="00D44987">
      <w:pPr>
        <w:pStyle w:val="Bullet1"/>
        <w:spacing w:after="240"/>
      </w:pPr>
      <w:r w:rsidRPr="00442D16">
        <w:t>A deep, regional groundwater flow system, which lies beneath the level of the hydrologic islands and intermediate flow system, operates independently of the shallower systems.  The base of the regional system is the fresh water/saline water contact.  Recharge to the regional system is from major drainage basin divides and leakage from multiple shallower (i.e., l</w:t>
      </w:r>
      <w:r w:rsidR="007E7C30">
        <w:t>ocal and intermediate) systems.</w:t>
      </w:r>
    </w:p>
    <w:p w:rsidR="000635B8" w:rsidRPr="00442D16" w:rsidRDefault="000635B8" w:rsidP="000635B8">
      <w:pPr>
        <w:pStyle w:val="Reporttext"/>
      </w:pPr>
      <w:r w:rsidRPr="00442D16">
        <w:t xml:space="preserve">Given the topographic and bedrock setting of the Site, it is important to better define the details of the hydrogeologic flow system.  Initially, field mapping of the large number of bedrock outcrops has been used to determine the rock units and structure.  A detailed bedrock stratigraphic table that serves as the basis for developing a preliminary </w:t>
      </w:r>
      <w:proofErr w:type="spellStart"/>
      <w:r w:rsidRPr="00442D16">
        <w:t>hydrostratigraphic</w:t>
      </w:r>
      <w:proofErr w:type="spellEnd"/>
      <w:r w:rsidRPr="00442D16">
        <w:t xml:space="preserve"> definition for the Site has also been developed (Figure 3-2).  A bedrock geologic map of the Site has been prepared from field geologic mapping across the Site area and these field data have been integrated with available borehole data and published geologic bedrock data.  In this manner, the bedrock stratigraphic section for the Site area has been developed.</w:t>
      </w:r>
    </w:p>
    <w:p w:rsidR="000635B8" w:rsidRPr="00442D16" w:rsidRDefault="000635B8" w:rsidP="000635B8">
      <w:pPr>
        <w:pStyle w:val="Reporttext"/>
      </w:pPr>
      <w:r w:rsidRPr="00442D16">
        <w:t xml:space="preserve">This stratigraphic section has been used to develop a Site-specific preliminary </w:t>
      </w:r>
      <w:proofErr w:type="spellStart"/>
      <w:r w:rsidRPr="00442D16">
        <w:t>hydrostratigraphic</w:t>
      </w:r>
      <w:proofErr w:type="spellEnd"/>
      <w:r w:rsidRPr="00442D16">
        <w:t xml:space="preserve"> section.  Available borings logs from existing wells and historic borings mostly installed in the lowland flats have </w:t>
      </w:r>
      <w:r w:rsidRPr="00442D16">
        <w:lastRenderedPageBreak/>
        <w:t xml:space="preserve">been </w:t>
      </w:r>
      <w:r w:rsidR="009B0627">
        <w:t xml:space="preserve">used </w:t>
      </w:r>
      <w:r w:rsidRPr="00442D16">
        <w:t>to determine screened intervals for the lowland wells in the overburden and shallow bedrock units.</w:t>
      </w:r>
    </w:p>
    <w:p w:rsidR="000635B8" w:rsidRPr="00442D16" w:rsidRDefault="000635B8" w:rsidP="000635B8">
      <w:pPr>
        <w:pStyle w:val="Reporttext"/>
      </w:pPr>
      <w:r w:rsidRPr="00442D16">
        <w:t xml:space="preserve">An inventory of seeps was compiled during the field investigations conducted as part of the Scoping Study (see Section 3.5) to better understand the surface water and groundwater flow system interaction.  A hand-held GPS unit was </w:t>
      </w:r>
      <w:r w:rsidR="009B0627">
        <w:t>used</w:t>
      </w:r>
      <w:r w:rsidR="009B0627" w:rsidRPr="00442D16">
        <w:t xml:space="preserve"> </w:t>
      </w:r>
      <w:r w:rsidRPr="00442D16">
        <w:t xml:space="preserve">to obtain coordinates and elevations for the he seeps and springs.  The geologic horizon and elevations of these groundwater seeps and springs have been cataloged and presented along with the </w:t>
      </w:r>
      <w:proofErr w:type="spellStart"/>
      <w:r w:rsidRPr="00442D16">
        <w:t>hydrostratigraphic</w:t>
      </w:r>
      <w:proofErr w:type="spellEnd"/>
      <w:r w:rsidRPr="00442D16">
        <w:t xml:space="preserve"> section for the Site (Figure 3-2).  A review of Figure 3-2 shows that there is a broad yet distinct grouping of the many surface water sampling locations at the Site based on their relative elevations with respect to the </w:t>
      </w:r>
      <w:proofErr w:type="spellStart"/>
      <w:r w:rsidRPr="00442D16">
        <w:t>hydrostratigraphic</w:t>
      </w:r>
      <w:proofErr w:type="spellEnd"/>
      <w:r w:rsidRPr="00442D16">
        <w:t xml:space="preserve"> units.  In broad terms, the elevation of these surface water seeps (and corresponding surface water sampling points) occurs above confining units comprising grey shales.  There appear to be six separate zones of groundwater discharge.  The uppermost discharge zone (ranging in elevation from 1070 feet MSL to about 1100 feet MSL) is clearly related to perched groundwater discharges from the coal mine.  Surface water seeps located at SSW-01, SSW-02, and SSW-03 are located above a confining (low permeability) unit developed at an elevation of 1030 feet MSL (Figures 3-2 and 6-</w:t>
      </w:r>
      <w:r w:rsidR="00CA39D7">
        <w:t>4</w:t>
      </w:r>
      <w:r w:rsidRPr="00442D16">
        <w:t>).  Most of the other seep clusters are due to the emergence of groundwater above the crop line of that respective confining unit (shown in grey in Figure 3-2).</w:t>
      </w:r>
    </w:p>
    <w:p w:rsidR="000635B8" w:rsidRPr="00442D16" w:rsidRDefault="000635B8" w:rsidP="000635B8">
      <w:pPr>
        <w:pStyle w:val="GAIHeading4"/>
      </w:pPr>
      <w:bookmarkStart w:id="174" w:name="_Toc165914276"/>
      <w:bookmarkStart w:id="175" w:name="_Toc173738189"/>
      <w:bookmarkStart w:id="176" w:name="_Toc175321529"/>
      <w:bookmarkStart w:id="177" w:name="_Toc175398936"/>
      <w:bookmarkStart w:id="178" w:name="_Toc277098375"/>
      <w:bookmarkStart w:id="179" w:name="_Toc331769968"/>
      <w:r w:rsidRPr="00442D16">
        <w:t>Coal Mine Openings</w:t>
      </w:r>
      <w:bookmarkEnd w:id="174"/>
      <w:bookmarkEnd w:id="175"/>
      <w:bookmarkEnd w:id="176"/>
      <w:bookmarkEnd w:id="177"/>
      <w:bookmarkEnd w:id="178"/>
      <w:bookmarkEnd w:id="179"/>
    </w:p>
    <w:p w:rsidR="000635B8" w:rsidRPr="00442D16" w:rsidRDefault="000635B8" w:rsidP="000635B8">
      <w:pPr>
        <w:pStyle w:val="Reporttext"/>
      </w:pPr>
      <w:r w:rsidRPr="00442D16">
        <w:t xml:space="preserve">Initially, existing mine maps were reviewed (see overlay of the </w:t>
      </w:r>
      <w:proofErr w:type="spellStart"/>
      <w:r w:rsidRPr="00442D16">
        <w:t>Kolmont</w:t>
      </w:r>
      <w:proofErr w:type="spellEnd"/>
      <w:r w:rsidRPr="00442D16">
        <w:t xml:space="preserve"> No. 1 coal mine on the aerial photograph presented in Figure 1-4) to identify the locations of shafts and adits.  An attempt was made to locate these mine openings during field reconnaissance at the Site conducted in June 2006 and subsequent Site visits.  Because much of the </w:t>
      </w:r>
      <w:proofErr w:type="spellStart"/>
      <w:r w:rsidRPr="00442D16">
        <w:t>highwalls</w:t>
      </w:r>
      <w:proofErr w:type="spellEnd"/>
      <w:r w:rsidRPr="00442D16">
        <w:t xml:space="preserve"> above the mine openings (adits) have collapsed, and the slopes are in an advanced stage of deterioration, the locations of all of the mine adits at present are unknown, although their approximate location may be determined with the GIS maps available from the Ohio Geological Survey</w:t>
      </w:r>
      <w:r w:rsidR="008774C2">
        <w:t>’</w:t>
      </w:r>
      <w:r w:rsidRPr="00442D16">
        <w:t>s data collection of abandoned underground maps.  Because slag has been placed on and likely within the mine workings (Figures 1-4, 1-5, and 1-6), the field reconnaissance also included mapping the lateral extent of the slag in the Northern Area.</w:t>
      </w:r>
    </w:p>
    <w:p w:rsidR="000635B8" w:rsidRPr="00442D16" w:rsidRDefault="000635B8" w:rsidP="000635B8">
      <w:pPr>
        <w:pStyle w:val="Reporttext"/>
      </w:pPr>
      <w:r w:rsidRPr="00442D16">
        <w:t xml:space="preserve">As shown in Figures 1-3 and 1-4, the Northern Area has been largely undermined both in the south and north of the approximate alignment of Gould’s Tunnel.  Mining activity began as surface pits approached from the crop line of the Coal Bed No. 8 along </w:t>
      </w:r>
      <w:proofErr w:type="spellStart"/>
      <w:r w:rsidRPr="00442D16">
        <w:t>highwalls</w:t>
      </w:r>
      <w:proofErr w:type="spellEnd"/>
      <w:r w:rsidRPr="00442D16">
        <w:t xml:space="preserve">.  Away from the crop line, as the </w:t>
      </w:r>
      <w:proofErr w:type="spellStart"/>
      <w:r w:rsidRPr="00442D16">
        <w:t>highwall</w:t>
      </w:r>
      <w:proofErr w:type="spellEnd"/>
      <w:r w:rsidRPr="00442D16">
        <w:t xml:space="preserve"> increased in height, mining activity proceeded underground via several mine openings or adits.  Shafts and adits related to former mining activity in the Northern Area could provide pathways for groundwater contamination.  They could also present a safety hazard to the general public and to construction workers during remediation, particularly in areas where process materials have been placed near to or over the </w:t>
      </w:r>
      <w:r w:rsidRPr="00442D16">
        <w:lastRenderedPageBreak/>
        <w:t>old workings.  For these reasons additional effort will be expended to locate both shafts and adits to the extent practical during the RI.</w:t>
      </w:r>
    </w:p>
    <w:p w:rsidR="000635B8" w:rsidRPr="00442D16" w:rsidRDefault="000635B8" w:rsidP="000635B8">
      <w:pPr>
        <w:pStyle w:val="GAIHeading4"/>
      </w:pPr>
      <w:bookmarkStart w:id="180" w:name="_Toc173738190"/>
      <w:bookmarkStart w:id="181" w:name="_Toc175321530"/>
      <w:bookmarkStart w:id="182" w:name="_Toc175398937"/>
      <w:bookmarkStart w:id="183" w:name="_Toc277098376"/>
      <w:bookmarkStart w:id="184" w:name="_Toc331769969"/>
      <w:r w:rsidRPr="00442D16">
        <w:t>Abandoned Oil and Gas Wells</w:t>
      </w:r>
      <w:bookmarkEnd w:id="180"/>
      <w:bookmarkEnd w:id="181"/>
      <w:bookmarkEnd w:id="182"/>
      <w:bookmarkEnd w:id="183"/>
      <w:bookmarkEnd w:id="184"/>
    </w:p>
    <w:p w:rsidR="000635B8" w:rsidRPr="00442D16" w:rsidRDefault="000635B8" w:rsidP="000635B8">
      <w:pPr>
        <w:pStyle w:val="Reporttext"/>
      </w:pPr>
      <w:r w:rsidRPr="00442D16">
        <w:t xml:space="preserve">A preliminary search of Ohio </w:t>
      </w:r>
      <w:proofErr w:type="spellStart"/>
      <w:r w:rsidRPr="00442D16">
        <w:t>DNR’s</w:t>
      </w:r>
      <w:proofErr w:type="spellEnd"/>
      <w:r w:rsidRPr="00442D16">
        <w:t xml:space="preserve"> database showed a total of 23 oil and gas wells were likely drilled at the Site in the area south of Gould’s tunnel (</w:t>
      </w:r>
      <w:r w:rsidR="0041142E">
        <w:t xml:space="preserve">see </w:t>
      </w:r>
      <w:r w:rsidRPr="00442D16">
        <w:t xml:space="preserve">Figure 1-3 for locations of 17 historic oil and gas wells that have been identified and assigned designations in Ohio </w:t>
      </w:r>
      <w:proofErr w:type="spellStart"/>
      <w:r w:rsidRPr="00442D16">
        <w:t>DNR’s</w:t>
      </w:r>
      <w:proofErr w:type="spellEnd"/>
      <w:r w:rsidRPr="00442D16">
        <w:t xml:space="preserve"> GIS for identifying oil and gas wells).  However, corresponding geologic logs for these wells, including details of their construction and decommissioning, are not available.  </w:t>
      </w:r>
      <w:r w:rsidR="0041142E">
        <w:t xml:space="preserve">Additional </w:t>
      </w:r>
      <w:r w:rsidRPr="00442D16">
        <w:t xml:space="preserve">Site reconnaissance </w:t>
      </w:r>
      <w:r w:rsidR="0041142E">
        <w:t xml:space="preserve">will be performed during the RI to </w:t>
      </w:r>
      <w:r w:rsidRPr="00442D16">
        <w:t xml:space="preserve">locate as many of the observable oil and gas wells as </w:t>
      </w:r>
      <w:r w:rsidR="0041142E">
        <w:t>practical.</w:t>
      </w:r>
    </w:p>
    <w:p w:rsidR="004267F9" w:rsidRPr="004267F9" w:rsidRDefault="000635B8" w:rsidP="004267F9">
      <w:pPr>
        <w:pStyle w:val="Reporttext"/>
      </w:pPr>
      <w:r w:rsidRPr="00442D16">
        <w:t xml:space="preserve">Data obtained from the Ohio Geological Survey’s Oil and Gas wells data base indicated that most of the wells in this part of Cross Creek Township </w:t>
      </w:r>
      <w:r w:rsidR="006C423A">
        <w:t>were</w:t>
      </w:r>
      <w:r w:rsidRPr="00442D16">
        <w:t xml:space="preserve"> decommissioned in the late 1930</w:t>
      </w:r>
      <w:r w:rsidR="00B73039">
        <w:t>’s</w:t>
      </w:r>
      <w:r w:rsidRPr="00442D16">
        <w:t xml:space="preserve"> and early 1940’s, although no data as to the procedures adopted for well decommissioning was </w:t>
      </w:r>
      <w:r w:rsidR="006C423A">
        <w:t>available</w:t>
      </w:r>
      <w:r w:rsidRPr="00442D16">
        <w:t>.  Because the abandoned oil and gas wells are deep and may not have been properly sealed, they could serve as conduits for the migration of impacted groundwater into deeper bedrock beneath the Site area.</w:t>
      </w:r>
    </w:p>
    <w:p w:rsidR="004267F9" w:rsidRPr="004267F9" w:rsidRDefault="004267F9" w:rsidP="002128AC">
      <w:pPr>
        <w:pStyle w:val="GAIHeading2"/>
      </w:pPr>
      <w:bookmarkStart w:id="185" w:name="_Toc331769970"/>
      <w:r w:rsidRPr="004267F9">
        <w:t>Geochemistry</w:t>
      </w:r>
      <w:bookmarkEnd w:id="185"/>
    </w:p>
    <w:p w:rsidR="004267F9" w:rsidRPr="004267F9" w:rsidRDefault="004267F9" w:rsidP="004267F9">
      <w:pPr>
        <w:pStyle w:val="Reporttext"/>
      </w:pPr>
      <w:r w:rsidRPr="004267F9">
        <w:t xml:space="preserve">Within the Site groundwater and surface water, geochemistry is influenced by the interactions of the chemical components of the slag with the geochemistry of the surface and underlying geology. The </w:t>
      </w:r>
      <w:r>
        <w:t>mineralogical data collected on</w:t>
      </w:r>
      <w:r w:rsidRPr="004267F9">
        <w:t xml:space="preserve"> slag samples during the Scoping Study </w:t>
      </w:r>
      <w:r>
        <w:t>suggests</w:t>
      </w:r>
      <w:r w:rsidRPr="004267F9">
        <w:t xml:space="preserve"> that discrete chromium-bearing minerals are rare</w:t>
      </w:r>
      <w:r>
        <w:t xml:space="preserve"> within the slag</w:t>
      </w:r>
      <w:r w:rsidRPr="004267F9">
        <w:t xml:space="preserve">. Rather, chromium </w:t>
      </w:r>
      <w:r>
        <w:t xml:space="preserve">appears to be present primarily in amorphous form in trivalent [Cr+3] and </w:t>
      </w:r>
      <w:r w:rsidRPr="004267F9">
        <w:t>elemental [</w:t>
      </w:r>
      <w:proofErr w:type="gramStart"/>
      <w:r w:rsidRPr="004267F9">
        <w:t>Cr(</w:t>
      </w:r>
      <w:proofErr w:type="gramEnd"/>
      <w:r w:rsidRPr="004267F9">
        <w:t xml:space="preserve">0)] form. </w:t>
      </w:r>
      <w:r>
        <w:t xml:space="preserve"> </w:t>
      </w:r>
      <w:r w:rsidRPr="004267F9">
        <w:t>Chromium likely exists in the amorphous phase of the slag largely in the trivalent form because chromium occurs in the trivalent state in the original ore and the smelting process that generates slag occurs under reducing conditions</w:t>
      </w:r>
      <w:r>
        <w:t xml:space="preserve"> (which favors Cr+3 over </w:t>
      </w:r>
      <w:r w:rsidR="00102AE4">
        <w:t>hexavalent [</w:t>
      </w:r>
      <w:r>
        <w:t>Cr+6</w:t>
      </w:r>
      <w:r w:rsidR="00102AE4">
        <w:t>]</w:t>
      </w:r>
      <w:r>
        <w:t>).</w:t>
      </w:r>
    </w:p>
    <w:p w:rsidR="004267F9" w:rsidRPr="004267F9" w:rsidRDefault="004267F9" w:rsidP="004267F9">
      <w:pPr>
        <w:pStyle w:val="Reporttext"/>
      </w:pPr>
      <w:r w:rsidRPr="004267F9">
        <w:t xml:space="preserve">Chromium and other metals contained in the slag </w:t>
      </w:r>
      <w:r>
        <w:t xml:space="preserve">may be </w:t>
      </w:r>
      <w:r w:rsidRPr="004267F9">
        <w:t xml:space="preserve">mobilized during precipitation events, which introduce slightly acidic (pH ~5.6) rainwater to the slag piles. In aqueous systems, concentrations of soluble </w:t>
      </w:r>
      <w:r>
        <w:t>Cr+3</w:t>
      </w:r>
      <w:r w:rsidRPr="004267F9">
        <w:t xml:space="preserve"> species are limited by the low solubility of </w:t>
      </w:r>
      <w:r>
        <w:t>chromium hydroxide</w:t>
      </w:r>
      <w:r w:rsidRPr="004267F9">
        <w:t xml:space="preserve"> and a tendency for adsorption to mineral phases</w:t>
      </w:r>
      <w:r w:rsidR="00257B44">
        <w:t xml:space="preserve"> </w:t>
      </w:r>
      <w:r w:rsidR="00257B44" w:rsidRPr="00257B44">
        <w:t xml:space="preserve">(Palmer and </w:t>
      </w:r>
      <w:proofErr w:type="spellStart"/>
      <w:r w:rsidR="00257B44" w:rsidRPr="00257B44">
        <w:t>Puls</w:t>
      </w:r>
      <w:proofErr w:type="spellEnd"/>
      <w:r w:rsidR="00257B44" w:rsidRPr="00257B44">
        <w:t xml:space="preserve"> 1994; Sass and </w:t>
      </w:r>
      <w:proofErr w:type="spellStart"/>
      <w:r w:rsidR="00257B44" w:rsidRPr="00257B44">
        <w:t>Rai</w:t>
      </w:r>
      <w:proofErr w:type="spellEnd"/>
      <w:r w:rsidR="00257B44" w:rsidRPr="00257B44">
        <w:t xml:space="preserve"> 1987)</w:t>
      </w:r>
      <w:r w:rsidRPr="004267F9">
        <w:t>. Therefore, in the environment Cr</w:t>
      </w:r>
      <w:r>
        <w:t>+3</w:t>
      </w:r>
      <w:r w:rsidRPr="004267F9">
        <w:t xml:space="preserve"> is largely immobile under moderately alkaline to slightly acidic conditions. As such, it is expected that </w:t>
      </w:r>
      <w:r>
        <w:t xml:space="preserve">Cr+3 </w:t>
      </w:r>
      <w:r w:rsidRPr="004267F9">
        <w:t>does not constitute a significant fraction of the aqueous chromium pool within the Site.</w:t>
      </w:r>
    </w:p>
    <w:p w:rsidR="004267F9" w:rsidRPr="004267F9" w:rsidRDefault="004267F9" w:rsidP="004267F9">
      <w:pPr>
        <w:pStyle w:val="Reporttext"/>
      </w:pPr>
      <w:r w:rsidRPr="004267F9">
        <w:t xml:space="preserve">In contrast, </w:t>
      </w:r>
      <w:r>
        <w:t>Cr+6</w:t>
      </w:r>
      <w:r w:rsidRPr="004267F9">
        <w:t xml:space="preserve"> </w:t>
      </w:r>
      <w:proofErr w:type="gramStart"/>
      <w:r w:rsidRPr="004267F9">
        <w:t>is</w:t>
      </w:r>
      <w:proofErr w:type="gramEnd"/>
      <w:r w:rsidRPr="004267F9">
        <w:t xml:space="preserve"> mobile in the environment and forms soluble salts with alkali (sodium, potassium) and alkaline (magnesium, calcium) metal </w:t>
      </w:r>
      <w:proofErr w:type="spellStart"/>
      <w:r w:rsidRPr="004267F9">
        <w:t>cations</w:t>
      </w:r>
      <w:proofErr w:type="spellEnd"/>
      <w:r w:rsidRPr="004267F9">
        <w:t xml:space="preserve"> present in groundwater. Upon extended exposure of slag to atmospheric conditions, </w:t>
      </w:r>
      <w:r>
        <w:t>Cr+3</w:t>
      </w:r>
      <w:r w:rsidRPr="004267F9">
        <w:t xml:space="preserve"> within the slag </w:t>
      </w:r>
      <w:r w:rsidR="00442E4F">
        <w:t>can</w:t>
      </w:r>
      <w:r w:rsidRPr="004267F9">
        <w:t xml:space="preserve"> oxidize slowly to </w:t>
      </w:r>
      <w:r>
        <w:t>Cr+6</w:t>
      </w:r>
      <w:r w:rsidRPr="004267F9">
        <w:t xml:space="preserve">. </w:t>
      </w:r>
      <w:r w:rsidR="00442E4F">
        <w:t xml:space="preserve"> </w:t>
      </w:r>
      <w:r w:rsidRPr="004267F9">
        <w:t xml:space="preserve">Precipitation </w:t>
      </w:r>
      <w:r w:rsidR="00442E4F">
        <w:t xml:space="preserve">could </w:t>
      </w:r>
      <w:r w:rsidRPr="004267F9">
        <w:t xml:space="preserve">mobilize a fraction of this </w:t>
      </w:r>
      <w:r>
        <w:t>Cr+6</w:t>
      </w:r>
      <w:r w:rsidRPr="004267F9">
        <w:t xml:space="preserve"> via dissolution. </w:t>
      </w:r>
      <w:r w:rsidR="00920C03">
        <w:t xml:space="preserve"> However, the </w:t>
      </w:r>
      <w:r w:rsidRPr="004267F9">
        <w:t xml:space="preserve">Scoping Study did not detect solid </w:t>
      </w:r>
      <w:r>
        <w:t>Cr+6</w:t>
      </w:r>
      <w:r w:rsidRPr="004267F9">
        <w:t xml:space="preserve"> species within </w:t>
      </w:r>
      <w:r w:rsidRPr="004267F9">
        <w:lastRenderedPageBreak/>
        <w:t xml:space="preserve">the slag, but this “oxidative-dissolution” mechanism </w:t>
      </w:r>
      <w:r w:rsidR="00442E4F">
        <w:t xml:space="preserve">could be </w:t>
      </w:r>
      <w:r w:rsidRPr="004267F9">
        <w:t xml:space="preserve">the source of aqueous </w:t>
      </w:r>
      <w:r>
        <w:t>Cr+6</w:t>
      </w:r>
      <w:r w:rsidRPr="004267F9">
        <w:t xml:space="preserve"> detected in </w:t>
      </w:r>
      <w:r w:rsidR="00442E4F">
        <w:t xml:space="preserve">Site seeps during </w:t>
      </w:r>
      <w:r w:rsidRPr="004267F9">
        <w:t>the Scoping Study.</w:t>
      </w:r>
    </w:p>
    <w:p w:rsidR="004267F9" w:rsidRPr="004267F9" w:rsidRDefault="004267F9" w:rsidP="004267F9">
      <w:pPr>
        <w:pStyle w:val="Reporttext"/>
      </w:pPr>
      <w:r w:rsidRPr="004267F9">
        <w:t>The geochemical parameters collected during the Scoping Study indicate the study area can be subdivided into two discrete geochemical regimes. The following provides a broad overview of the key geochemical characteristics of each syst</w:t>
      </w:r>
      <w:r w:rsidR="00442E4F">
        <w:t>em:</w:t>
      </w:r>
    </w:p>
    <w:p w:rsidR="004267F9" w:rsidRPr="004267F9" w:rsidRDefault="004267F9" w:rsidP="004267F9">
      <w:pPr>
        <w:pStyle w:val="Bullet1"/>
      </w:pPr>
      <w:r w:rsidRPr="004267F9">
        <w:t xml:space="preserve">In the Former Mine Area (Figure 1-2), slag was deposited on the surface of coal spoils. The air oxidation of coal spoil constituents, such as pyrite and other </w:t>
      </w:r>
      <w:proofErr w:type="spellStart"/>
      <w:r w:rsidRPr="004267F9">
        <w:t>sulfidic</w:t>
      </w:r>
      <w:proofErr w:type="spellEnd"/>
      <w:r w:rsidRPr="004267F9">
        <w:t xml:space="preserve"> minerals provides a significant source of acidity to the system. </w:t>
      </w:r>
      <w:r w:rsidR="00442E4F">
        <w:t xml:space="preserve"> </w:t>
      </w:r>
      <w:r w:rsidRPr="004267F9">
        <w:t xml:space="preserve">Although the dissolution of calcite and aragonite in the slag imparts some alkalinity to the system, this is insufficient to neutralize the acidity produce by coal spoil oxidation. </w:t>
      </w:r>
      <w:r w:rsidR="00442E4F">
        <w:t xml:space="preserve"> </w:t>
      </w:r>
      <w:r w:rsidRPr="004267F9">
        <w:t>Accordingly, the pH of groundwater within the Former Mine area remains low and measured values range from pH 2.49 to pH 6.65, which is similar to other acid mine drainage sites</w:t>
      </w:r>
      <w:r w:rsidR="007A1169">
        <w:t xml:space="preserve"> </w:t>
      </w:r>
      <w:r w:rsidR="007A1169" w:rsidRPr="007A1169">
        <w:t xml:space="preserve">(Johnson and </w:t>
      </w:r>
      <w:proofErr w:type="spellStart"/>
      <w:r w:rsidR="007A1169" w:rsidRPr="007A1169">
        <w:t>Hallberg</w:t>
      </w:r>
      <w:proofErr w:type="spellEnd"/>
      <w:r w:rsidR="007A1169" w:rsidRPr="007A1169">
        <w:t xml:space="preserve"> 2005)</w:t>
      </w:r>
      <w:r w:rsidRPr="004267F9">
        <w:t>.</w:t>
      </w:r>
    </w:p>
    <w:p w:rsidR="004267F9" w:rsidRDefault="004267F9" w:rsidP="006F1419">
      <w:pPr>
        <w:pStyle w:val="Bullet1"/>
        <w:spacing w:after="240"/>
      </w:pPr>
      <w:r w:rsidRPr="004267F9">
        <w:t xml:space="preserve">The Ridge Top Area, Southern Area and Plant Area (Figure 1-2) are characterized by groundwater with high alkalinity and high pH values. The slag in this region does not overlay coal spoils and is larger in spatial extent than the Former Mine Area. </w:t>
      </w:r>
      <w:r w:rsidR="00442E4F">
        <w:t xml:space="preserve"> </w:t>
      </w:r>
      <w:r w:rsidRPr="004267F9">
        <w:t>As there is no significant source of acidity to the system</w:t>
      </w:r>
      <w:r w:rsidR="00442E4F">
        <w:t xml:space="preserve"> (</w:t>
      </w:r>
      <w:r w:rsidRPr="004267F9">
        <w:t>i.e.</w:t>
      </w:r>
      <w:r w:rsidR="00442E4F">
        <w:t>,</w:t>
      </w:r>
      <w:r w:rsidRPr="004267F9">
        <w:t xml:space="preserve"> no coal spoils</w:t>
      </w:r>
      <w:r w:rsidR="00442E4F">
        <w:t>),</w:t>
      </w:r>
      <w:r w:rsidRPr="004267F9">
        <w:t xml:space="preserve"> the dissolution of the carbonate and hydroxide constituents of the slag increase the alkalinity and buffering capacity of the groundwater. </w:t>
      </w:r>
      <w:r w:rsidR="00442E4F">
        <w:t xml:space="preserve"> </w:t>
      </w:r>
      <w:r w:rsidRPr="004267F9">
        <w:t>The data collected during the Scoping Study indicate the pH range of the groundwater seeps in this region is near the second dissociation constant (</w:t>
      </w:r>
      <w:proofErr w:type="spellStart"/>
      <w:r w:rsidRPr="004267F9">
        <w:t>pKa</w:t>
      </w:r>
      <w:proofErr w:type="spellEnd"/>
      <w:r w:rsidRPr="004267F9">
        <w:t>) of the carbonate system (pH ~10.4) or higher due to excess hydroxide concentration.</w:t>
      </w:r>
    </w:p>
    <w:p w:rsidR="007A6411" w:rsidRDefault="00442E4F" w:rsidP="007A6411">
      <w:pPr>
        <w:pStyle w:val="Reporttext"/>
      </w:pPr>
      <w:r>
        <w:t>R</w:t>
      </w:r>
      <w:r w:rsidR="004267F9" w:rsidRPr="004267F9">
        <w:t xml:space="preserve">ainwater that percolates through the slag </w:t>
      </w:r>
      <w:r>
        <w:t xml:space="preserve">could </w:t>
      </w:r>
      <w:r w:rsidR="004267F9" w:rsidRPr="004267F9">
        <w:t xml:space="preserve">mobilize chromium </w:t>
      </w:r>
      <w:r>
        <w:t>(</w:t>
      </w:r>
      <w:r w:rsidR="004267F9" w:rsidRPr="004267F9">
        <w:t xml:space="preserve">mainly </w:t>
      </w:r>
      <w:r w:rsidR="004267F9">
        <w:t>Cr+6</w:t>
      </w:r>
      <w:r>
        <w:t>)</w:t>
      </w:r>
      <w:r w:rsidR="004267F9" w:rsidRPr="004267F9">
        <w:t xml:space="preserve"> and other metals via dissolution</w:t>
      </w:r>
      <w:r>
        <w:t xml:space="preserve"> (see Section 4.1.3)</w:t>
      </w:r>
      <w:r w:rsidR="004267F9" w:rsidRPr="004267F9">
        <w:t>. The resulting leachate would likely enter the subsurface groundwater system</w:t>
      </w:r>
      <w:r>
        <w:t>,</w:t>
      </w:r>
      <w:r w:rsidR="004267F9" w:rsidRPr="004267F9">
        <w:t xml:space="preserve"> as well as surface </w:t>
      </w:r>
      <w:r>
        <w:t xml:space="preserve">stormwater </w:t>
      </w:r>
      <w:r w:rsidR="004267F9" w:rsidRPr="004267F9">
        <w:t>runoff.</w:t>
      </w:r>
      <w:r>
        <w:t xml:space="preserve">  Sampling of Site surface water to date has </w:t>
      </w:r>
      <w:r w:rsidR="004267F9" w:rsidRPr="004267F9">
        <w:t xml:space="preserve">not </w:t>
      </w:r>
      <w:r>
        <w:t>separated the groundwater component from stormwater runoff component of</w:t>
      </w:r>
      <w:r w:rsidR="007A6411">
        <w:t xml:space="preserve"> the surface water.  In Phase II, these two components will be sampled separately.</w:t>
      </w:r>
    </w:p>
    <w:p w:rsidR="004267F9" w:rsidRPr="004267F9" w:rsidRDefault="007A6411" w:rsidP="007A6411">
      <w:pPr>
        <w:pStyle w:val="Reporttext"/>
      </w:pPr>
      <w:r>
        <w:t xml:space="preserve">Because </w:t>
      </w:r>
      <w:r w:rsidR="004267F9">
        <w:t>Cr+6</w:t>
      </w:r>
      <w:r w:rsidR="004267F9" w:rsidRPr="004267F9">
        <w:t xml:space="preserve"> can be adsorbed to a number of minerals found within the Site (Fe oxides, </w:t>
      </w:r>
      <w:proofErr w:type="spellStart"/>
      <w:r w:rsidR="004267F9" w:rsidRPr="004267F9">
        <w:t>Mn</w:t>
      </w:r>
      <w:proofErr w:type="spellEnd"/>
      <w:r w:rsidR="004267F9" w:rsidRPr="004267F9">
        <w:t xml:space="preserve"> oxides, Al oxides), it is likely that as </w:t>
      </w:r>
      <w:r w:rsidR="004267F9">
        <w:t>Cr+6</w:t>
      </w:r>
      <w:r w:rsidR="004267F9" w:rsidRPr="004267F9">
        <w:t xml:space="preserve"> travels farther from the source as runoff, a fraction of </w:t>
      </w:r>
      <w:r w:rsidR="004267F9">
        <w:t>Cr+6</w:t>
      </w:r>
      <w:r w:rsidR="004267F9" w:rsidRPr="004267F9">
        <w:t xml:space="preserve"> will sorb to ground surface minerals and aqueous </w:t>
      </w:r>
      <w:r w:rsidR="004267F9">
        <w:t>Cr+6</w:t>
      </w:r>
      <w:r w:rsidR="004267F9" w:rsidRPr="004267F9">
        <w:t xml:space="preserve"> concentration will decrease with increasing distance. This is especially important in the Ridge Top and Southern Areas due to high hydroxide concentrations, which encourage precipitation of metal hydroxide species capable of </w:t>
      </w:r>
      <w:r w:rsidR="004267F9">
        <w:t>Cr+</w:t>
      </w:r>
      <w:proofErr w:type="gramStart"/>
      <w:r w:rsidR="004267F9">
        <w:t>6</w:t>
      </w:r>
      <w:r w:rsidR="004267F9" w:rsidRPr="004267F9">
        <w:t xml:space="preserve"> adsorption</w:t>
      </w:r>
      <w:proofErr w:type="gramEnd"/>
      <w:r w:rsidR="004267F9" w:rsidRPr="004267F9">
        <w:t>.</w:t>
      </w:r>
    </w:p>
    <w:p w:rsidR="007A6411" w:rsidRDefault="004267F9" w:rsidP="004267F9">
      <w:pPr>
        <w:pStyle w:val="Reporttext"/>
      </w:pPr>
      <w:r w:rsidRPr="004267F9">
        <w:t xml:space="preserve">Within the Site, chromium that leaches into the groundwater interacts chemically with the underlying geology, which is characterized by repeating stratigraphic sequences of sandstone, shale, limestone, coal and </w:t>
      </w:r>
      <w:proofErr w:type="spellStart"/>
      <w:r w:rsidRPr="004267F9">
        <w:t>underclay</w:t>
      </w:r>
      <w:proofErr w:type="spellEnd"/>
      <w:r w:rsidRPr="004267F9">
        <w:t xml:space="preserve">. In particular, </w:t>
      </w:r>
      <w:r w:rsidR="007A6411">
        <w:t xml:space="preserve">Cr+6 in </w:t>
      </w:r>
      <w:r w:rsidRPr="004267F9">
        <w:t xml:space="preserve">groundwater that comes in contact with coal is likely chemically attenuated and sequestered. </w:t>
      </w:r>
      <w:r w:rsidR="007A6411">
        <w:t xml:space="preserve"> </w:t>
      </w:r>
      <w:r w:rsidRPr="004267F9">
        <w:t xml:space="preserve">Previous studies have shown that reduction of </w:t>
      </w:r>
      <w:r>
        <w:t>Cr+6</w:t>
      </w:r>
      <w:r w:rsidRPr="004267F9">
        <w:t xml:space="preserve"> in aqueous solution is rapid when reduced iron and sulfide species in both aqueous and solid-phase are present (</w:t>
      </w:r>
      <w:proofErr w:type="spellStart"/>
      <w:r w:rsidRPr="004267F9">
        <w:t>Buerge</w:t>
      </w:r>
      <w:proofErr w:type="spellEnd"/>
      <w:r w:rsidRPr="004267F9">
        <w:t xml:space="preserve"> and Hug 1997; </w:t>
      </w:r>
      <w:proofErr w:type="spellStart"/>
      <w:r w:rsidRPr="004267F9">
        <w:t>Eary</w:t>
      </w:r>
      <w:proofErr w:type="spellEnd"/>
      <w:r w:rsidRPr="004267F9">
        <w:t xml:space="preserve"> and </w:t>
      </w:r>
      <w:proofErr w:type="spellStart"/>
      <w:r w:rsidRPr="004267F9">
        <w:t>Rai</w:t>
      </w:r>
      <w:proofErr w:type="spellEnd"/>
      <w:r w:rsidRPr="004267F9">
        <w:t xml:space="preserve"> 1988; Thornton and </w:t>
      </w:r>
      <w:proofErr w:type="spellStart"/>
      <w:r w:rsidRPr="004267F9">
        <w:t>Amonette</w:t>
      </w:r>
      <w:proofErr w:type="spellEnd"/>
      <w:r w:rsidRPr="004267F9">
        <w:t xml:space="preserve"> 1999; Palmer and </w:t>
      </w:r>
      <w:proofErr w:type="spellStart"/>
      <w:r w:rsidRPr="004267F9">
        <w:t>Puls</w:t>
      </w:r>
      <w:proofErr w:type="spellEnd"/>
      <w:r w:rsidRPr="004267F9">
        <w:t xml:space="preserve"> 1994). Since coal </w:t>
      </w:r>
      <w:r w:rsidRPr="004267F9">
        <w:lastRenderedPageBreak/>
        <w:t xml:space="preserve">measures contain high concentrations of these species, the coal measures within the Site are a likely </w:t>
      </w:r>
      <w:r>
        <w:t>Cr+6</w:t>
      </w:r>
      <w:r w:rsidRPr="004267F9">
        <w:t xml:space="preserve"> sink</w:t>
      </w:r>
      <w:r w:rsidR="007A6411">
        <w:t xml:space="preserve"> for groundwater percolating down vertically</w:t>
      </w:r>
      <w:r w:rsidRPr="004267F9">
        <w:t>.</w:t>
      </w:r>
    </w:p>
    <w:p w:rsidR="004267F9" w:rsidRPr="00442D16" w:rsidRDefault="007A6411" w:rsidP="00405800">
      <w:pPr>
        <w:pStyle w:val="Reporttext"/>
      </w:pPr>
      <w:r w:rsidRPr="007A6411">
        <w:t xml:space="preserve">As compared to the atmosphere, the alkaline groundwater discharged at surface seeps </w:t>
      </w:r>
      <w:r w:rsidR="00102AE4" w:rsidRPr="00102AE4">
        <w:t>in the Ridge Top Area, Southern Area</w:t>
      </w:r>
      <w:r w:rsidR="00102AE4">
        <w:t>,</w:t>
      </w:r>
      <w:r w:rsidR="00102AE4" w:rsidRPr="00102AE4">
        <w:t xml:space="preserve"> and Plant Area </w:t>
      </w:r>
      <w:r w:rsidRPr="007A6411">
        <w:t xml:space="preserve">contains a higher concentration of dissolved inorganic carbon due to the initial dissolution of </w:t>
      </w:r>
      <w:r>
        <w:t xml:space="preserve">carbonate in the </w:t>
      </w:r>
      <w:r w:rsidRPr="007A6411">
        <w:t xml:space="preserve">slag. As a result, the groundwater will tend towards establishing equilibrium with the atmosphere and release carbon dioxide. In turn, this will cause a shift in carbonate equilibrium towards lower pH and induce precipitation of carbonate mineral species, such as calcite. </w:t>
      </w:r>
      <w:r>
        <w:t xml:space="preserve"> </w:t>
      </w:r>
      <w:r w:rsidRPr="007A6411">
        <w:t xml:space="preserve">The Scoping Study noted the presence of travertine-like carbonate deposits around </w:t>
      </w:r>
      <w:r>
        <w:t xml:space="preserve">some </w:t>
      </w:r>
      <w:r w:rsidRPr="007A6411">
        <w:t>seeps. Since chromium (and other metals) co-precipitate with or are incorporated in the crystal structure of carbonate minerals (</w:t>
      </w:r>
      <w:proofErr w:type="spellStart"/>
      <w:r w:rsidRPr="007A6411">
        <w:t>Dzombak</w:t>
      </w:r>
      <w:proofErr w:type="spellEnd"/>
      <w:r w:rsidRPr="007A6411">
        <w:t xml:space="preserve"> and Morel 1990), the</w:t>
      </w:r>
      <w:r>
        <w:t>se</w:t>
      </w:r>
      <w:r w:rsidRPr="007A6411">
        <w:t xml:space="preserve"> deposits </w:t>
      </w:r>
      <w:r>
        <w:t xml:space="preserve">may </w:t>
      </w:r>
      <w:r w:rsidRPr="007A6411">
        <w:t>contain chromium.</w:t>
      </w:r>
    </w:p>
    <w:p w:rsidR="000635B8" w:rsidRPr="00442D16" w:rsidRDefault="000635B8" w:rsidP="000635B8">
      <w:pPr>
        <w:pStyle w:val="GAIHeading2"/>
      </w:pPr>
      <w:bookmarkStart w:id="186" w:name="_Toc175321535"/>
      <w:bookmarkStart w:id="187" w:name="_Toc175398942"/>
      <w:bookmarkStart w:id="188" w:name="_Toc277098377"/>
      <w:bookmarkStart w:id="189" w:name="_Toc331769971"/>
      <w:r w:rsidRPr="00442D16">
        <w:t>Human Health Risk</w:t>
      </w:r>
      <w:bookmarkEnd w:id="186"/>
      <w:bookmarkEnd w:id="187"/>
      <w:bookmarkEnd w:id="188"/>
      <w:bookmarkEnd w:id="189"/>
    </w:p>
    <w:p w:rsidR="000635B8" w:rsidRPr="00442D16" w:rsidRDefault="000635B8" w:rsidP="000635B8">
      <w:pPr>
        <w:pStyle w:val="Reporttext"/>
      </w:pPr>
      <w:r w:rsidRPr="00442D16">
        <w:t xml:space="preserve">Properties around the Site are primarily privately owned and residential.  Most of the surrounding properties are on the opposite side of Cross Creek from the Site.  However, there are several properties that are adjacent to the Site on the same side of Cross Creek, including the Gould Long Run Wildlife Association to the west and the </w:t>
      </w:r>
      <w:r w:rsidR="00F81071">
        <w:t>village</w:t>
      </w:r>
      <w:r w:rsidRPr="00442D16">
        <w:t xml:space="preserve"> of </w:t>
      </w:r>
      <w:proofErr w:type="spellStart"/>
      <w:r w:rsidRPr="00442D16">
        <w:t>Kolmont</w:t>
      </w:r>
      <w:proofErr w:type="spellEnd"/>
      <w:r w:rsidRPr="00442D16">
        <w:t xml:space="preserve"> to the east.</w:t>
      </w:r>
    </w:p>
    <w:p w:rsidR="009B0627" w:rsidRPr="00442D16" w:rsidRDefault="000635B8" w:rsidP="009B0627">
      <w:pPr>
        <w:pStyle w:val="Reporttext"/>
      </w:pPr>
      <w:r w:rsidRPr="00442D16">
        <w:t xml:space="preserve">Cyprus Amax obtained ownership of the Site in May 2010, and immediately instituted security measures.  Full-time (24/7) security guards now patrol the Site.  Fencing, guardrails, “no trespassing” signs, and other measures were instituted to </w:t>
      </w:r>
      <w:r w:rsidR="006C423A">
        <w:t xml:space="preserve">restrict </w:t>
      </w:r>
      <w:r w:rsidRPr="00442D16">
        <w:t>access to the Site in general and the buildings in particular.  Demolition of the buildings is planned for 201</w:t>
      </w:r>
      <w:r w:rsidR="009B0627">
        <w:t>3</w:t>
      </w:r>
      <w:r w:rsidRPr="00442D16">
        <w:t>.</w:t>
      </w:r>
    </w:p>
    <w:p w:rsidR="000635B8" w:rsidRPr="00442D16" w:rsidRDefault="000635B8" w:rsidP="000635B8">
      <w:pPr>
        <w:pStyle w:val="GAIHeading2"/>
      </w:pPr>
      <w:bookmarkStart w:id="190" w:name="_Toc175321536"/>
      <w:bookmarkStart w:id="191" w:name="_Toc175398948"/>
      <w:bookmarkStart w:id="192" w:name="_Toc277098378"/>
      <w:bookmarkStart w:id="193" w:name="_Toc331769972"/>
      <w:r w:rsidRPr="00442D16">
        <w:t>Ecological Risk</w:t>
      </w:r>
      <w:bookmarkEnd w:id="190"/>
      <w:bookmarkEnd w:id="191"/>
      <w:bookmarkEnd w:id="192"/>
      <w:bookmarkEnd w:id="193"/>
    </w:p>
    <w:p w:rsidR="000635B8" w:rsidRPr="00442D16" w:rsidRDefault="000635B8" w:rsidP="000635B8">
      <w:pPr>
        <w:pStyle w:val="Reporttext"/>
      </w:pPr>
      <w:r w:rsidRPr="00442D16">
        <w:t>For the upland areas of the Site, surface soil and limited surface water features represent the potential exposure media for ecological receptors.  For the most part, the Plant Area in the lowlands and the slag piles provide little or no ecological habitat.  However, undeveloped upland areas may be used by a variety of terrestrial fauna including birds, small and large mammals, reptiles, amphibians, and invertebrates.</w:t>
      </w:r>
    </w:p>
    <w:p w:rsidR="000635B8" w:rsidRPr="00442D16" w:rsidRDefault="000635B8" w:rsidP="000635B8">
      <w:pPr>
        <w:pStyle w:val="Reporttext"/>
      </w:pPr>
      <w:r w:rsidRPr="00442D16">
        <w:t>For Cross Creek, sediment and surface water represent the potential exposure media for ecological receptors.  Cross Creek is inhabited by a variety of fish, amphibians, and benthic invertebrates.  Primary exposure pathways for receptors in these areas include direct contact and incidental ingestion of surface soil, sediment, and surface water.  Dietary exposure may also be a significant exposure pathway for higher trophic-level organisms.</w:t>
      </w:r>
    </w:p>
    <w:p w:rsidR="000635B8" w:rsidRPr="00442D16" w:rsidRDefault="000635B8" w:rsidP="000635B8">
      <w:pPr>
        <w:pStyle w:val="GAIHeading1"/>
      </w:pPr>
      <w:bookmarkStart w:id="194" w:name="_Toc175321538"/>
      <w:bookmarkStart w:id="195" w:name="_Toc175398950"/>
      <w:bookmarkStart w:id="196" w:name="_Toc277098379"/>
      <w:bookmarkStart w:id="197" w:name="_Toc331769973"/>
      <w:r w:rsidRPr="00442D16">
        <w:lastRenderedPageBreak/>
        <w:t>Identification of Data Needs</w:t>
      </w:r>
      <w:bookmarkEnd w:id="194"/>
      <w:bookmarkEnd w:id="195"/>
      <w:bookmarkEnd w:id="196"/>
      <w:bookmarkEnd w:id="197"/>
    </w:p>
    <w:p w:rsidR="000635B8" w:rsidRPr="00442D16" w:rsidRDefault="000635B8" w:rsidP="000635B8">
      <w:pPr>
        <w:pStyle w:val="Reporttext"/>
      </w:pPr>
      <w:r w:rsidRPr="00442D16">
        <w:t>This section identifies data needs to be addressed during the RI, focused on the needs of the data use (</w:t>
      </w:r>
      <w:proofErr w:type="spellStart"/>
      <w:r w:rsidRPr="00442D16">
        <w:t>HHRA</w:t>
      </w:r>
      <w:proofErr w:type="spellEnd"/>
      <w:r w:rsidRPr="00442D16">
        <w:t>, ERA, and FS) as described in this section.  Some of these data needs were met during the Phase I investigation (Section 3).  The Field Sampling Plan (Section 6) has been designed to address the remaining data needs.</w:t>
      </w:r>
    </w:p>
    <w:p w:rsidR="000635B8" w:rsidRPr="00442D16" w:rsidRDefault="00012A13" w:rsidP="000635B8">
      <w:pPr>
        <w:pStyle w:val="GAIHeading2"/>
      </w:pPr>
      <w:bookmarkStart w:id="198" w:name="_Toc331753566"/>
      <w:bookmarkStart w:id="199" w:name="_Toc331753567"/>
      <w:bookmarkStart w:id="200" w:name="_Toc331753568"/>
      <w:bookmarkStart w:id="201" w:name="_Toc331753569"/>
      <w:bookmarkStart w:id="202" w:name="_Toc331753570"/>
      <w:bookmarkStart w:id="203" w:name="_Toc331753571"/>
      <w:bookmarkStart w:id="204" w:name="_Toc331753572"/>
      <w:bookmarkStart w:id="205" w:name="_Toc277098381"/>
      <w:bookmarkStart w:id="206" w:name="_Toc331769974"/>
      <w:bookmarkEnd w:id="198"/>
      <w:bookmarkEnd w:id="199"/>
      <w:bookmarkEnd w:id="200"/>
      <w:bookmarkEnd w:id="201"/>
      <w:bookmarkEnd w:id="202"/>
      <w:bookmarkEnd w:id="203"/>
      <w:bookmarkEnd w:id="204"/>
      <w:r w:rsidRPr="00442D16">
        <w:t>Slag Composition</w:t>
      </w:r>
      <w:bookmarkEnd w:id="205"/>
      <w:bookmarkEnd w:id="206"/>
    </w:p>
    <w:p w:rsidR="00150295" w:rsidRDefault="00012A13" w:rsidP="006C66AF">
      <w:pPr>
        <w:pStyle w:val="Reporttext"/>
      </w:pPr>
      <w:r w:rsidRPr="00442D16">
        <w:t>The Scoping Study (Section 3.5</w:t>
      </w:r>
      <w:r w:rsidR="007D7EA8">
        <w:t>; Appendix C</w:t>
      </w:r>
      <w:r w:rsidRPr="00442D16">
        <w:t xml:space="preserve">) provided initial data on the composition of slag for the RI (metals and mineralogy).  </w:t>
      </w:r>
      <w:r w:rsidR="006C66AF" w:rsidRPr="006C66AF">
        <w:t>Discrete chromium bearing minerals were rarely identified</w:t>
      </w:r>
      <w:r w:rsidR="006C66AF">
        <w:t xml:space="preserve">; </w:t>
      </w:r>
      <w:r w:rsidR="006C66AF" w:rsidRPr="006C66AF">
        <w:t>the primary chromium species was trivalent</w:t>
      </w:r>
      <w:r w:rsidR="006C66AF">
        <w:t xml:space="preserve"> (Cr+3)</w:t>
      </w:r>
      <w:r w:rsidR="006C66AF" w:rsidRPr="006C66AF">
        <w:t xml:space="preserve">. </w:t>
      </w:r>
      <w:r w:rsidR="00150295">
        <w:t>D</w:t>
      </w:r>
      <w:r w:rsidRPr="00442D16">
        <w:t xml:space="preserve">irect analysis of </w:t>
      </w:r>
      <w:r w:rsidR="00150295">
        <w:t xml:space="preserve">slag has not detected </w:t>
      </w:r>
      <w:r w:rsidRPr="00442D16">
        <w:t>hexavalent chromium</w:t>
      </w:r>
      <w:r w:rsidR="00150295">
        <w:t>; however, the method detection limit was high (</w:t>
      </w:r>
      <w:r w:rsidR="00150295" w:rsidRPr="00150295">
        <w:t>29.7 mg/kg to 39.4 mg/kg</w:t>
      </w:r>
      <w:r w:rsidR="00150295">
        <w:t>).</w:t>
      </w:r>
      <w:r w:rsidRPr="00442D16">
        <w:t xml:space="preserve">  Also, additional data on the variability of the slag mineralogy would be useful in evaluating chromium fate and transport.  </w:t>
      </w:r>
      <w:proofErr w:type="spellStart"/>
      <w:r w:rsidRPr="00442D16">
        <w:t>Leachability</w:t>
      </w:r>
      <w:proofErr w:type="spellEnd"/>
      <w:r w:rsidRPr="00442D16">
        <w:t xml:space="preserve"> of chromium from the slag was not determined.  In the Phase II RI, slag samples from representative slag types and a range of chromium concentrations will be obtained.  Leachate tests and analysis for hexavalent chromium and mineralogy will be performed on these representative samples.</w:t>
      </w:r>
    </w:p>
    <w:p w:rsidR="00150295" w:rsidRDefault="00150295" w:rsidP="006C66AF">
      <w:pPr>
        <w:pStyle w:val="Reporttext"/>
      </w:pPr>
      <w:r w:rsidRPr="00150295">
        <w:t>In addition, the following areas have been identified for further study: the Ridge Top Area; Former Mine Area, and the Northern Area, based on the presence of el</w:t>
      </w:r>
      <w:r>
        <w:t>e</w:t>
      </w:r>
      <w:r w:rsidRPr="00150295">
        <w:t>vated chromium concentrations observed at groundwater seeps in the vicinity.</w:t>
      </w:r>
    </w:p>
    <w:p w:rsidR="00EE6235" w:rsidRPr="00405800" w:rsidRDefault="00EE6235" w:rsidP="006C66AF">
      <w:pPr>
        <w:pStyle w:val="Reporttext"/>
      </w:pPr>
      <w:r>
        <w:t>Details of slag sampling and analysis are provided in Section 6.</w:t>
      </w:r>
      <w:r w:rsidR="00CA39D7">
        <w:t>4</w:t>
      </w:r>
      <w:r>
        <w:t>.</w:t>
      </w:r>
    </w:p>
    <w:p w:rsidR="00012A13" w:rsidRPr="00442D16" w:rsidRDefault="00012A13" w:rsidP="00012A13">
      <w:pPr>
        <w:pStyle w:val="GAIHeading2"/>
      </w:pPr>
      <w:bookmarkStart w:id="207" w:name="_Toc277098382"/>
      <w:bookmarkStart w:id="208" w:name="_Toc331769975"/>
      <w:r w:rsidRPr="00442D16">
        <w:t>Soils</w:t>
      </w:r>
      <w:bookmarkEnd w:id="207"/>
      <w:bookmarkEnd w:id="208"/>
    </w:p>
    <w:p w:rsidR="00012A13" w:rsidRDefault="00012A13" w:rsidP="00012A13">
      <w:pPr>
        <w:pStyle w:val="Reporttext"/>
      </w:pPr>
      <w:r w:rsidRPr="00442D16">
        <w:t>Soil sampling during the Phase I investigation is summarized in Section</w:t>
      </w:r>
      <w:r w:rsidR="00CA39D7">
        <w:t>s</w:t>
      </w:r>
      <w:r w:rsidRPr="00442D16">
        <w:t xml:space="preserve"> 3.3</w:t>
      </w:r>
      <w:r w:rsidR="00CA39D7">
        <w:t>, 3.5,</w:t>
      </w:r>
      <w:r w:rsidRPr="00442D16">
        <w:t xml:space="preserve"> and 3.8.  In the Phase II investigation, surface and subsurface soil samples will be collected from the borings drilled for the groundwater monitoring wells (Section 5.</w:t>
      </w:r>
      <w:r w:rsidR="00C96EF1">
        <w:t>4</w:t>
      </w:r>
      <w:r w:rsidRPr="00442D16">
        <w:t xml:space="preserve">).  Borings will also be drilled and sampled in the Mill Buildings, because these would be the most likely places to find subsurface organic contamination from Site processing operations, if present.  Additional borings will be drilled and sampled to determine the nature of sludge residual </w:t>
      </w:r>
      <w:r w:rsidR="00280306">
        <w:t xml:space="preserve">(if any) </w:t>
      </w:r>
      <w:r w:rsidRPr="00442D16">
        <w:t xml:space="preserve">in the “Settling Ponds” and the “Jig Sludge Ponds”.  These samples will be analyzed for an extensive list of organic and inorganic parameters.  Based on the results for these samples, the list of </w:t>
      </w:r>
      <w:proofErr w:type="spellStart"/>
      <w:r w:rsidRPr="00442D16">
        <w:t>COPCs</w:t>
      </w:r>
      <w:proofErr w:type="spellEnd"/>
      <w:r w:rsidRPr="00442D16">
        <w:t xml:space="preserve"> for the Lowlands Exposure Area will be revised, as necessary.</w:t>
      </w:r>
    </w:p>
    <w:p w:rsidR="00611894" w:rsidRPr="00442D16" w:rsidRDefault="00611894" w:rsidP="00611894">
      <w:pPr>
        <w:pStyle w:val="Reporttext"/>
      </w:pPr>
      <w:r>
        <w:t xml:space="preserve">Review of historical Site drawings and the results of the </w:t>
      </w:r>
      <w:r w:rsidRPr="00611894">
        <w:t>Mill Building Floor and Bin Investigation</w:t>
      </w:r>
      <w:r>
        <w:t xml:space="preserve"> (see </w:t>
      </w:r>
      <w:r w:rsidR="00CA39D7">
        <w:t>S</w:t>
      </w:r>
      <w:r>
        <w:t>ection 3.3) were used to identify areas of potential special interest (Table 5-1 and Figure 5-1).  Additional samples will be taken where appropriate from these areas.</w:t>
      </w:r>
    </w:p>
    <w:p w:rsidR="00012A13" w:rsidRPr="00442D16" w:rsidRDefault="00012A13" w:rsidP="00012A13">
      <w:pPr>
        <w:pStyle w:val="Reporttext"/>
      </w:pPr>
      <w:r w:rsidRPr="00442D16">
        <w:t xml:space="preserve">Following evaluation of data on the soil boring samples, surface soil samples will be collected to better determine the extent of surface contamination in both the uplands and the lowlands.  In addition, </w:t>
      </w:r>
      <w:r w:rsidRPr="00442D16">
        <w:lastRenderedPageBreak/>
        <w:t xml:space="preserve">background soil samples will be collected to address the issues discussed in Section 2.3.4.3.  Analysis of samples for the Upland Exposure Area and the background samples will be based on the </w:t>
      </w:r>
      <w:proofErr w:type="spellStart"/>
      <w:r w:rsidRPr="00442D16">
        <w:t>COPC</w:t>
      </w:r>
      <w:proofErr w:type="spellEnd"/>
      <w:r w:rsidRPr="00442D16">
        <w:t xml:space="preserve"> list for the Upland Exposure Area.  Analysis of samples for the Lowland Exposure Area will be based on the </w:t>
      </w:r>
      <w:proofErr w:type="spellStart"/>
      <w:r w:rsidRPr="00442D16">
        <w:t>COPC</w:t>
      </w:r>
      <w:proofErr w:type="spellEnd"/>
      <w:r w:rsidRPr="00442D16">
        <w:t xml:space="preserve"> list for this area.</w:t>
      </w:r>
      <w:r w:rsidR="00C96EF1">
        <w:t xml:space="preserve">  </w:t>
      </w:r>
      <w:r w:rsidR="00C96EF1" w:rsidRPr="00C96EF1">
        <w:t xml:space="preserve">Because the primary </w:t>
      </w:r>
      <w:proofErr w:type="spellStart"/>
      <w:r w:rsidR="00C96EF1" w:rsidRPr="00C96EF1">
        <w:t>COPCs</w:t>
      </w:r>
      <w:proofErr w:type="spellEnd"/>
      <w:r w:rsidR="00C96EF1" w:rsidRPr="00C96EF1">
        <w:t xml:space="preserve"> associated with the historical handling and refining of chromium ore are metals, it will be critical to establish the local background ranges for n</w:t>
      </w:r>
      <w:r w:rsidR="00C96EF1">
        <w:t xml:space="preserve">aturally-occurring metals in </w:t>
      </w:r>
      <w:proofErr w:type="spellStart"/>
      <w:r w:rsidR="00C96EF1">
        <w:t>un</w:t>
      </w:r>
      <w:r w:rsidR="00C96EF1" w:rsidRPr="00C96EF1">
        <w:t>impacted</w:t>
      </w:r>
      <w:proofErr w:type="spellEnd"/>
      <w:r w:rsidR="00C96EF1" w:rsidRPr="00C96EF1">
        <w:t xml:space="preserve"> upland and lowland soils.  The upper cutoff levels for naturally-occurring metals will be used in the initial screening step of the </w:t>
      </w:r>
      <w:proofErr w:type="spellStart"/>
      <w:r w:rsidR="00C96EF1" w:rsidRPr="00C96EF1">
        <w:t>HHRA</w:t>
      </w:r>
      <w:proofErr w:type="spellEnd"/>
      <w:r w:rsidR="00C96EF1" w:rsidRPr="00C96EF1">
        <w:t xml:space="preserve"> to identify metal </w:t>
      </w:r>
      <w:proofErr w:type="spellStart"/>
      <w:r w:rsidR="00C96EF1" w:rsidRPr="00C96EF1">
        <w:t>COPCs</w:t>
      </w:r>
      <w:proofErr w:type="spellEnd"/>
      <w:r w:rsidR="00C96EF1" w:rsidRPr="00C96EF1">
        <w:t xml:space="preserve"> for quantitative evaluation.  The upper cutoff level for background chromium concentrations will be the point of departure for evaluating potential off-site impacts from historical airborne </w:t>
      </w:r>
      <w:r w:rsidR="00701027">
        <w:t>emissions from Site operations.</w:t>
      </w:r>
    </w:p>
    <w:p w:rsidR="00012A13" w:rsidRDefault="00012A13" w:rsidP="00012A13">
      <w:pPr>
        <w:pStyle w:val="Reporttext"/>
      </w:pPr>
      <w:r w:rsidRPr="00442D16">
        <w:t xml:space="preserve">However, depending on the results of the Level 3 Site-Specific Baseline ERA, it may be found that additional chemical analyses are needed to characterize ecological risks.  Specific analyses might include chemical speciation of selected inorganics or additional analyses to assess potential </w:t>
      </w:r>
      <w:proofErr w:type="spellStart"/>
      <w:r w:rsidRPr="00442D16">
        <w:t>bioaccessibility</w:t>
      </w:r>
      <w:proofErr w:type="spellEnd"/>
      <w:r w:rsidRPr="00442D16">
        <w:t>/bioavailability.</w:t>
      </w:r>
    </w:p>
    <w:p w:rsidR="00EE6235" w:rsidRDefault="00EE6235" w:rsidP="00012A13">
      <w:pPr>
        <w:pStyle w:val="Reporttext"/>
      </w:pPr>
      <w:r>
        <w:t>Details of soil sampling and analysis are provided in Section 6.</w:t>
      </w:r>
      <w:r w:rsidR="00CA39D7">
        <w:t>10</w:t>
      </w:r>
      <w:r>
        <w:t>.</w:t>
      </w:r>
    </w:p>
    <w:p w:rsidR="00C932F4" w:rsidRPr="00405800" w:rsidRDefault="00C932F4" w:rsidP="00C932F4">
      <w:pPr>
        <w:pStyle w:val="GAIHeading2"/>
      </w:pPr>
      <w:bookmarkStart w:id="209" w:name="_Toc331769976"/>
      <w:r w:rsidRPr="00405800">
        <w:t>Bedrock Investigation</w:t>
      </w:r>
      <w:bookmarkEnd w:id="209"/>
    </w:p>
    <w:p w:rsidR="00EE6235" w:rsidRPr="00442D16" w:rsidRDefault="00C932F4" w:rsidP="00C932F4">
      <w:pPr>
        <w:pStyle w:val="Reporttext"/>
      </w:pPr>
      <w:r w:rsidRPr="00405800">
        <w:t xml:space="preserve">Bedrock at the </w:t>
      </w:r>
      <w:r w:rsidR="00870274">
        <w:t>S</w:t>
      </w:r>
      <w:r w:rsidRPr="00405800">
        <w:t xml:space="preserve">ite has been assessed using published information and preliminary surficial mapping.  Due </w:t>
      </w:r>
      <w:r w:rsidR="0076012D">
        <w:t xml:space="preserve">to the </w:t>
      </w:r>
      <w:r w:rsidRPr="00405800">
        <w:t xml:space="preserve">presence of slag deposits overlying the bedrock ridge north and west of the Site, a thorough understanding of the geologic and hydrogeologic conditions comprising the bedrock will be undertaken during this phase of the investigation.  </w:t>
      </w:r>
      <w:r>
        <w:t xml:space="preserve">Additional investigations will be conducted to </w:t>
      </w:r>
      <w:r w:rsidRPr="00405800">
        <w:t xml:space="preserve">further </w:t>
      </w:r>
      <w:r w:rsidR="00257B44">
        <w:t>the</w:t>
      </w:r>
      <w:r w:rsidRPr="00405800">
        <w:t xml:space="preserve"> understanding of the bedrock conditions at the </w:t>
      </w:r>
      <w:r>
        <w:t>S</w:t>
      </w:r>
      <w:r w:rsidRPr="00405800">
        <w:t>ite</w:t>
      </w:r>
      <w:r>
        <w:t>.</w:t>
      </w:r>
      <w:r w:rsidR="00DC6C64">
        <w:t xml:space="preserve">  </w:t>
      </w:r>
      <w:r w:rsidR="00EE6235">
        <w:t>Details of the bedrock investigation are provided in Section 6.</w:t>
      </w:r>
      <w:r w:rsidR="00CA39D7">
        <w:t>8.</w:t>
      </w:r>
    </w:p>
    <w:p w:rsidR="00012A13" w:rsidRPr="00442D16" w:rsidRDefault="00012A13" w:rsidP="00012A13">
      <w:pPr>
        <w:pStyle w:val="GAIHeading2"/>
      </w:pPr>
      <w:bookmarkStart w:id="210" w:name="_Toc277098383"/>
      <w:bookmarkStart w:id="211" w:name="_Toc331769977"/>
      <w:r w:rsidRPr="00442D16">
        <w:t>Groundwater and Hydrogeology</w:t>
      </w:r>
      <w:bookmarkEnd w:id="210"/>
      <w:bookmarkEnd w:id="211"/>
    </w:p>
    <w:p w:rsidR="00012A13" w:rsidRPr="00442D16" w:rsidRDefault="00012A13" w:rsidP="00012A13">
      <w:pPr>
        <w:pStyle w:val="Reporttext"/>
      </w:pPr>
      <w:r w:rsidRPr="00442D16">
        <w:t>Field geological mapping and seep sampling during the Phase I investigation, combined with information from the public domain and project team experience with the geology and hydrogeology of the general area of the Site, have provided initial information on Site geology and hydrogeology.  Given the Site geology, and because seep samples provide data regarding groundwater quality in the Upland Exposure Area, these sample points provide information regarding the quality of groundwater in the bedrock as well.</w:t>
      </w:r>
    </w:p>
    <w:p w:rsidR="00012A13" w:rsidRPr="00442D16" w:rsidRDefault="00012A13" w:rsidP="00012A13">
      <w:pPr>
        <w:pStyle w:val="Reporttext"/>
      </w:pPr>
      <w:r w:rsidRPr="00442D16">
        <w:t>The primary groundwater data needs therefore center on collection of groundwater information to refine the knowledge of Site hydrogeology, and to determine groundwater impacts in the Lowland Exposure Area.  In particular, data is needed to confirm (or refute) that Cross Creek is the off-Site exposure point for groundwater impacts from the Site.</w:t>
      </w:r>
      <w:r w:rsidR="00D12C37">
        <w:t xml:space="preserve">  As part of this investigation, a</w:t>
      </w:r>
      <w:r w:rsidR="00D12C37" w:rsidRPr="00405800">
        <w:t>lluvial and bedrock geologic, hydrogeologic and groundwater chemistry conditions will be investigated at locations east and west of the bedrock ridge at the Site</w:t>
      </w:r>
      <w:r w:rsidR="00D73E72">
        <w:t xml:space="preserve">.  </w:t>
      </w:r>
      <w:r w:rsidR="00D73E72" w:rsidRPr="00405800">
        <w:t xml:space="preserve">The shallow and deep well pairs will allow delineation of the water table </w:t>
      </w:r>
      <w:r w:rsidR="00D73E72" w:rsidRPr="00405800">
        <w:lastRenderedPageBreak/>
        <w:t xml:space="preserve">conditions (including vertical gradients) and groundwater chemistry in both the bedrock adjacent to Cross Creek and the </w:t>
      </w:r>
      <w:r w:rsidR="00D73E72">
        <w:t>soils</w:t>
      </w:r>
      <w:r w:rsidR="00D73E72" w:rsidRPr="00405800">
        <w:t xml:space="preserve"> overlying bedrock at these </w:t>
      </w:r>
      <w:r w:rsidR="00D73E72">
        <w:t>locations</w:t>
      </w:r>
      <w:r w:rsidR="00D73E72" w:rsidRPr="00405800">
        <w:t>.</w:t>
      </w:r>
    </w:p>
    <w:p w:rsidR="00012A13" w:rsidRDefault="00012A13" w:rsidP="00012A13">
      <w:pPr>
        <w:pStyle w:val="Reporttext"/>
      </w:pPr>
      <w:r w:rsidRPr="00442D16">
        <w:t>The groundwater well installation, groundwater level monitoring, sampling, and analysis proposed for the Phase II investigation, combined with the seep and creek water sampling and analysis, is expected to provide sufficient information on Site hydrogeology and groundwater quality to meet the needs of the risk assessments and the FS.</w:t>
      </w:r>
    </w:p>
    <w:p w:rsidR="009B0627" w:rsidRPr="00442D16" w:rsidRDefault="00EE6235" w:rsidP="009B0627">
      <w:pPr>
        <w:pStyle w:val="Reporttext"/>
      </w:pPr>
      <w:r>
        <w:t xml:space="preserve">Details of </w:t>
      </w:r>
      <w:r w:rsidR="00D12C37">
        <w:t xml:space="preserve">well installation and </w:t>
      </w:r>
      <w:r>
        <w:t>groundwater sampling and analysis are provided in Section 6.</w:t>
      </w:r>
      <w:r w:rsidR="00CA39D7">
        <w:t>9</w:t>
      </w:r>
      <w:r>
        <w:t>.</w:t>
      </w:r>
    </w:p>
    <w:p w:rsidR="00012A13" w:rsidRPr="00442D16" w:rsidRDefault="00012A13" w:rsidP="00012A13">
      <w:pPr>
        <w:pStyle w:val="GAIHeading2"/>
      </w:pPr>
      <w:bookmarkStart w:id="212" w:name="_Toc277098384"/>
      <w:bookmarkStart w:id="213" w:name="_Toc331769978"/>
      <w:r w:rsidRPr="00442D16">
        <w:t xml:space="preserve">Site </w:t>
      </w:r>
      <w:r w:rsidR="00EE6235">
        <w:t xml:space="preserve">Seeps and </w:t>
      </w:r>
      <w:r w:rsidRPr="00442D16">
        <w:t>Surface Water</w:t>
      </w:r>
      <w:bookmarkEnd w:id="212"/>
      <w:bookmarkEnd w:id="213"/>
    </w:p>
    <w:p w:rsidR="00EE6235" w:rsidRPr="00442D16" w:rsidRDefault="00DC6C64" w:rsidP="00012A13">
      <w:pPr>
        <w:pStyle w:val="Reporttext"/>
      </w:pPr>
      <w:r w:rsidRPr="00442D16">
        <w:t xml:space="preserve">The Site seeps are considered representative of groundwater geochemistry.  </w:t>
      </w:r>
      <w:r w:rsidR="00012A13" w:rsidRPr="00442D16">
        <w:t xml:space="preserve">Samples of Site seeps were collected during the Scoping Study (Section 3.5).  </w:t>
      </w:r>
      <w:r>
        <w:t xml:space="preserve">However, the previous sampling method did not separate groundwater and surface water components and did not include all of the analyses needed for geochemical evaluation.  A more extensive sampling and analysis program will be performed during the Phase II investigation.  </w:t>
      </w:r>
      <w:r w:rsidR="00EE6235">
        <w:t>Details of Site seep and surface water sampling and analysis are provided in Section 6.</w:t>
      </w:r>
      <w:r>
        <w:t>5</w:t>
      </w:r>
      <w:r w:rsidR="00EE6235">
        <w:t>.</w:t>
      </w:r>
    </w:p>
    <w:p w:rsidR="00012A13" w:rsidRPr="00442D16" w:rsidRDefault="00012A13" w:rsidP="00012A13">
      <w:pPr>
        <w:pStyle w:val="GAIHeading2"/>
      </w:pPr>
      <w:bookmarkStart w:id="214" w:name="_Toc277098385"/>
      <w:bookmarkStart w:id="215" w:name="_Toc331769979"/>
      <w:r w:rsidRPr="00442D16">
        <w:t>On-Site Sediments</w:t>
      </w:r>
      <w:bookmarkEnd w:id="214"/>
      <w:bookmarkEnd w:id="215"/>
    </w:p>
    <w:p w:rsidR="00012A13" w:rsidRDefault="00012A13" w:rsidP="00012A13">
      <w:pPr>
        <w:pStyle w:val="Reporttext"/>
      </w:pPr>
      <w:r w:rsidRPr="00442D16">
        <w:t xml:space="preserve">No sediment data are available for sediments in the on-Site wetlands.  To address the potential ecological risks specific to wetlands in the ERA, sediment samples will be collected and analyzed for </w:t>
      </w:r>
      <w:proofErr w:type="spellStart"/>
      <w:r w:rsidRPr="00442D16">
        <w:t>COPCs</w:t>
      </w:r>
      <w:proofErr w:type="spellEnd"/>
      <w:r w:rsidRPr="00442D16">
        <w:t xml:space="preserve"> during the Phase II Investigation.</w:t>
      </w:r>
    </w:p>
    <w:p w:rsidR="00EE6235" w:rsidRDefault="00EE6235" w:rsidP="00012A13">
      <w:pPr>
        <w:pStyle w:val="Reporttext"/>
      </w:pPr>
      <w:r>
        <w:t>Details of on-Site sediment sampling and analysis are provided in Section 6.</w:t>
      </w:r>
      <w:r w:rsidR="00F11213">
        <w:t>10.3</w:t>
      </w:r>
      <w:r>
        <w:t>.</w:t>
      </w:r>
    </w:p>
    <w:p w:rsidR="001E7636" w:rsidRPr="00442D16" w:rsidRDefault="001E7636" w:rsidP="001E7636">
      <w:pPr>
        <w:pStyle w:val="GAIHeading2"/>
      </w:pPr>
      <w:bookmarkStart w:id="216" w:name="_Toc331769980"/>
      <w:r>
        <w:t>Cross Creek</w:t>
      </w:r>
      <w:bookmarkEnd w:id="216"/>
    </w:p>
    <w:p w:rsidR="00012A13" w:rsidRPr="00442D16" w:rsidRDefault="00012A13" w:rsidP="001E7636">
      <w:pPr>
        <w:pStyle w:val="GAIHeading3"/>
      </w:pPr>
      <w:bookmarkStart w:id="217" w:name="_Toc277098386"/>
      <w:bookmarkStart w:id="218" w:name="_Toc331769981"/>
      <w:r w:rsidRPr="00442D16">
        <w:t xml:space="preserve">Cross Creek </w:t>
      </w:r>
      <w:r w:rsidR="00EE6235">
        <w:t xml:space="preserve">Surface </w:t>
      </w:r>
      <w:r w:rsidRPr="00442D16">
        <w:t>Water</w:t>
      </w:r>
      <w:bookmarkEnd w:id="217"/>
      <w:bookmarkEnd w:id="218"/>
    </w:p>
    <w:p w:rsidR="00EE6235" w:rsidRPr="00442D16" w:rsidRDefault="00DC6C64" w:rsidP="00012A13">
      <w:pPr>
        <w:pStyle w:val="Reporttext"/>
      </w:pPr>
      <w:r w:rsidRPr="005A5225">
        <w:t>Surface water samples were collected from Cross Creek during the Scoping Study (Section 3.5); analysis of these samples did not show evidence of impacts to Cross Creek surface water from Site constituents</w:t>
      </w:r>
      <w:r>
        <w:t xml:space="preserve">.  However, previous creek water samples did not include evaluation of mixing zones from Site surface water discharges.  Therefore, additional sampling and analysis designed to determine mixing zone impacts will be performed.  </w:t>
      </w:r>
      <w:r w:rsidR="00EE6235">
        <w:t>Details of Cross Creek water sampling and analysis are provided in Section 6.</w:t>
      </w:r>
      <w:r w:rsidR="001B0B4E">
        <w:t>6.1 and 6.6.2</w:t>
      </w:r>
      <w:r w:rsidR="00EE6235">
        <w:t>.</w:t>
      </w:r>
    </w:p>
    <w:p w:rsidR="00012A13" w:rsidRPr="00442D16" w:rsidRDefault="00012A13" w:rsidP="001E7636">
      <w:pPr>
        <w:pStyle w:val="GAIHeading3"/>
      </w:pPr>
      <w:bookmarkStart w:id="219" w:name="_Toc277098387"/>
      <w:bookmarkStart w:id="220" w:name="_Toc331769982"/>
      <w:r w:rsidRPr="00442D16">
        <w:t>Cross Creek Sediment</w:t>
      </w:r>
      <w:bookmarkEnd w:id="219"/>
      <w:bookmarkEnd w:id="220"/>
    </w:p>
    <w:p w:rsidR="00EE6235" w:rsidRPr="00442D16" w:rsidRDefault="00012A13" w:rsidP="00012A13">
      <w:pPr>
        <w:pStyle w:val="Reporttext"/>
      </w:pPr>
      <w:r w:rsidRPr="00442D16">
        <w:t>Limited sediment sampling and analysis was performed on behalf of the USEPA (</w:t>
      </w:r>
      <w:proofErr w:type="spellStart"/>
      <w:r w:rsidRPr="00442D16">
        <w:t>PRC</w:t>
      </w:r>
      <w:proofErr w:type="spellEnd"/>
      <w:r w:rsidRPr="00442D16">
        <w:t xml:space="preserve"> 1992).  These data are considered insufficient for the RI/FS, and the QA/QC on these data has </w:t>
      </w:r>
      <w:r w:rsidR="00DC6C64">
        <w:t xml:space="preserve">not </w:t>
      </w:r>
      <w:r w:rsidRPr="00442D16">
        <w:t xml:space="preserve">been independently evaluated.  No sediment sampling was performed during the Phase I investigation.  Sampling of </w:t>
      </w:r>
      <w:r w:rsidRPr="00442D16">
        <w:lastRenderedPageBreak/>
        <w:t>sediments is proposed for the Phase II investigation.</w:t>
      </w:r>
      <w:r w:rsidR="00DC6C64">
        <w:t xml:space="preserve">  The sediment sampling program has been designed to investigate conditions both inside and outside of mixing zones from Site surface water discharges.  </w:t>
      </w:r>
      <w:r w:rsidR="00EE6235">
        <w:t>Details of Cross Creek sediment sampling and analysis are provided in Section 6.</w:t>
      </w:r>
      <w:r w:rsidR="001B0B4E">
        <w:t>6.3</w:t>
      </w:r>
      <w:r w:rsidR="00EE6235">
        <w:t>.</w:t>
      </w:r>
    </w:p>
    <w:p w:rsidR="00012A13" w:rsidRPr="00442D16" w:rsidRDefault="00012A13" w:rsidP="001E7636">
      <w:pPr>
        <w:pStyle w:val="GAIHeading3"/>
      </w:pPr>
      <w:bookmarkStart w:id="221" w:name="_Toc277098388"/>
      <w:bookmarkStart w:id="222" w:name="_Toc331769983"/>
      <w:r w:rsidRPr="00442D16">
        <w:t>Cross Creek Biological Habitat</w:t>
      </w:r>
      <w:bookmarkEnd w:id="221"/>
      <w:bookmarkEnd w:id="222"/>
    </w:p>
    <w:p w:rsidR="00012A13" w:rsidRPr="00442D16" w:rsidRDefault="00012A13" w:rsidP="00012A13">
      <w:pPr>
        <w:pStyle w:val="Reporttext"/>
      </w:pPr>
      <w:r w:rsidRPr="00442D16">
        <w:t xml:space="preserve">In an effort to expedite the RI a Level IV Field Baseline ERA was conducted for Cross Creek (Section 3.7 and Appendix </w:t>
      </w:r>
      <w:r w:rsidR="001C766C">
        <w:t>D</w:t>
      </w:r>
      <w:r w:rsidRPr="00442D16">
        <w:t xml:space="preserve">) instead of applying the general phased ERA approach.  Results of the 2006 </w:t>
      </w:r>
      <w:proofErr w:type="spellStart"/>
      <w:r w:rsidRPr="00442D16">
        <w:t>biocriteria</w:t>
      </w:r>
      <w:proofErr w:type="spellEnd"/>
      <w:r w:rsidRPr="00442D16">
        <w:t xml:space="preserve"> survey/sampling of Cross Creek show</w:t>
      </w:r>
      <w:r w:rsidR="00F81071">
        <w:t>ed</w:t>
      </w:r>
      <w:r w:rsidRPr="00442D16">
        <w:t xml:space="preserve"> that all three sampling reaches met </w:t>
      </w:r>
      <w:proofErr w:type="spellStart"/>
      <w:r w:rsidRPr="00442D16">
        <w:t>warmwater</w:t>
      </w:r>
      <w:proofErr w:type="spellEnd"/>
      <w:r w:rsidRPr="00442D16">
        <w:t xml:space="preserve"> habitat criteria. In fact, the results show</w:t>
      </w:r>
      <w:r w:rsidR="00F81071">
        <w:t>ed</w:t>
      </w:r>
      <w:r w:rsidRPr="00442D16">
        <w:t xml:space="preserve"> that all three sampling reaches, upstream, adjacent to, and downstream of the </w:t>
      </w:r>
      <w:r w:rsidR="00870274">
        <w:t>S</w:t>
      </w:r>
      <w:r w:rsidRPr="00442D16">
        <w:t xml:space="preserve">ite, meet exceptional </w:t>
      </w:r>
      <w:proofErr w:type="spellStart"/>
      <w:r w:rsidRPr="00442D16">
        <w:t>warmwater</w:t>
      </w:r>
      <w:proofErr w:type="spellEnd"/>
      <w:r w:rsidRPr="00442D16">
        <w:t xml:space="preserve"> habitat criteria, a condition that is representative of regional reference (</w:t>
      </w:r>
      <w:proofErr w:type="spellStart"/>
      <w:r w:rsidRPr="00442D16">
        <w:t>unimpacted</w:t>
      </w:r>
      <w:proofErr w:type="spellEnd"/>
      <w:r w:rsidRPr="00442D16">
        <w:t xml:space="preserve">) conditions. These results show that the sampling reaches in the vicinity of the </w:t>
      </w:r>
      <w:r w:rsidR="00870274">
        <w:t>S</w:t>
      </w:r>
      <w:r w:rsidRPr="00442D16">
        <w:t xml:space="preserve">ite meet and exceed the regulatory requirements for aquatic life use in Cross Creek set forth by </w:t>
      </w:r>
      <w:proofErr w:type="spellStart"/>
      <w:r w:rsidRPr="00442D16">
        <w:t>OAC</w:t>
      </w:r>
      <w:proofErr w:type="spellEnd"/>
      <w:r w:rsidRPr="00442D16">
        <w:t xml:space="preserve"> Chapter 3745-1 Water Quality Standards.  The results indicate that the </w:t>
      </w:r>
      <w:r w:rsidR="00870274">
        <w:t>S</w:t>
      </w:r>
      <w:r w:rsidRPr="00442D16">
        <w:t xml:space="preserve">ite is not having a negative impact on either the local fish community or </w:t>
      </w:r>
      <w:proofErr w:type="spellStart"/>
      <w:r w:rsidRPr="00442D16">
        <w:t>macroinvertebrate</w:t>
      </w:r>
      <w:proofErr w:type="spellEnd"/>
      <w:r w:rsidRPr="00442D16">
        <w:t xml:space="preserve"> community in Cross Creek, and that both water quality and habitat quality are </w:t>
      </w:r>
      <w:r w:rsidR="003548B7">
        <w:t xml:space="preserve">very </w:t>
      </w:r>
      <w:r w:rsidRPr="00442D16">
        <w:t>good</w:t>
      </w:r>
      <w:r w:rsidR="003548B7">
        <w:t>.</w:t>
      </w:r>
    </w:p>
    <w:p w:rsidR="00AF1B89" w:rsidRDefault="00F27D73" w:rsidP="00012A13">
      <w:pPr>
        <w:pStyle w:val="Reporttext"/>
      </w:pPr>
      <w:r w:rsidRPr="00F27D73">
        <w:t xml:space="preserve"> Additional biological sampling will be performed to focus on mixing zones from Site surface water discharges.  An assessment of both the benthic </w:t>
      </w:r>
      <w:proofErr w:type="spellStart"/>
      <w:r w:rsidRPr="00F27D73">
        <w:t>macroinvertebrate</w:t>
      </w:r>
      <w:proofErr w:type="spellEnd"/>
      <w:r w:rsidRPr="00F27D73">
        <w:t xml:space="preserve"> community and the habitat conditions will be performed within the mixing zones.  Invertebrate communities will be assessed using the Invertebrate Community Index (</w:t>
      </w:r>
      <w:proofErr w:type="spellStart"/>
      <w:r w:rsidRPr="00F27D73">
        <w:t>ICI</w:t>
      </w:r>
      <w:proofErr w:type="spellEnd"/>
      <w:r w:rsidRPr="00F27D73">
        <w:t xml:space="preserve">) following </w:t>
      </w:r>
      <w:proofErr w:type="spellStart"/>
      <w:r w:rsidRPr="00F27D73">
        <w:t>OEPA</w:t>
      </w:r>
      <w:proofErr w:type="spellEnd"/>
      <w:r w:rsidRPr="00F27D73">
        <w:t xml:space="preserve"> (1989a) methodology.  Aquatic habitat will be assessed using the Qualitative Habitat Evaluation Index (</w:t>
      </w:r>
      <w:proofErr w:type="spellStart"/>
      <w:r w:rsidRPr="00F27D73">
        <w:t>QHEI</w:t>
      </w:r>
      <w:proofErr w:type="spellEnd"/>
      <w:r w:rsidRPr="00F27D73">
        <w:t xml:space="preserve">) following </w:t>
      </w:r>
      <w:proofErr w:type="spellStart"/>
      <w:r w:rsidRPr="00F27D73">
        <w:t>OEPA</w:t>
      </w:r>
      <w:proofErr w:type="spellEnd"/>
      <w:r w:rsidRPr="00F27D73">
        <w:t xml:space="preserve"> (1989b) methodology.  The larger stream conditions (non-mixing zone areas) in the vicinity of the Site will also be assessed as part of the study using the </w:t>
      </w:r>
      <w:proofErr w:type="spellStart"/>
      <w:r w:rsidRPr="00F27D73">
        <w:t>ICI</w:t>
      </w:r>
      <w:proofErr w:type="spellEnd"/>
      <w:r w:rsidRPr="00F27D73">
        <w:t xml:space="preserve"> and the </w:t>
      </w:r>
      <w:proofErr w:type="spellStart"/>
      <w:r w:rsidRPr="00F27D73">
        <w:t>QHEI</w:t>
      </w:r>
      <w:proofErr w:type="spellEnd"/>
      <w:r w:rsidRPr="00F27D73">
        <w:t xml:space="preserve"> methodologies.  Details of Cross Creek biological and habitat sampling and analysis are provided in Section 6.6.4.</w:t>
      </w:r>
    </w:p>
    <w:p w:rsidR="00012A13" w:rsidRPr="00442D16" w:rsidRDefault="00012A13" w:rsidP="001E7636">
      <w:pPr>
        <w:pStyle w:val="GAIHeading3"/>
      </w:pPr>
      <w:bookmarkStart w:id="223" w:name="_Toc277098389"/>
      <w:bookmarkStart w:id="224" w:name="_Toc331769984"/>
      <w:r w:rsidRPr="00442D16">
        <w:t>Fish Tissue</w:t>
      </w:r>
      <w:bookmarkEnd w:id="223"/>
      <w:bookmarkEnd w:id="224"/>
    </w:p>
    <w:p w:rsidR="0041142E" w:rsidRDefault="00012A13" w:rsidP="00012A13">
      <w:pPr>
        <w:pStyle w:val="Reporttext"/>
      </w:pPr>
      <w:r w:rsidRPr="00442D16">
        <w:t xml:space="preserve">Based upon available data, and considering the surface water and creek sediment data collection proposed in the Field Sampling Plan (Section 6), it may be possible to perform both the </w:t>
      </w:r>
      <w:proofErr w:type="spellStart"/>
      <w:r w:rsidRPr="00442D16">
        <w:t>HHRA</w:t>
      </w:r>
      <w:proofErr w:type="spellEnd"/>
      <w:r w:rsidRPr="00442D16">
        <w:t xml:space="preserve"> and the ERA without additional fish sampling.  Specifically, if concentrations of Site </w:t>
      </w:r>
      <w:proofErr w:type="spellStart"/>
      <w:r w:rsidRPr="00442D16">
        <w:t>COPCs</w:t>
      </w:r>
      <w:proofErr w:type="spellEnd"/>
      <w:r w:rsidRPr="00442D16">
        <w:t xml:space="preserve"> in both water and sediment samples from the creek are sufficiently low and there are no detected </w:t>
      </w:r>
      <w:proofErr w:type="spellStart"/>
      <w:r w:rsidRPr="00442D16">
        <w:t>bioaccumulative</w:t>
      </w:r>
      <w:proofErr w:type="spellEnd"/>
      <w:r w:rsidRPr="00442D16">
        <w:t xml:space="preserve"> compounds, it should not be necessary to collect fish tissue samples.  Therefore, the final decision on collection of fish tissue samples is deferred until after assessment of creek water and sediment data</w:t>
      </w:r>
      <w:r w:rsidR="00F81071">
        <w:t xml:space="preserve"> and any fish tissue data available from </w:t>
      </w:r>
      <w:proofErr w:type="spellStart"/>
      <w:r w:rsidR="00F81071">
        <w:t>OEPA</w:t>
      </w:r>
      <w:proofErr w:type="spellEnd"/>
      <w:r w:rsidRPr="00442D16">
        <w:t>.</w:t>
      </w:r>
    </w:p>
    <w:p w:rsidR="00140263" w:rsidRPr="00442D16" w:rsidRDefault="00140263" w:rsidP="00140263"/>
    <w:p w:rsidR="00012A13" w:rsidRPr="00442D16" w:rsidRDefault="00012A13" w:rsidP="00012A13">
      <w:pPr>
        <w:pStyle w:val="GAIHeading1"/>
      </w:pPr>
      <w:bookmarkStart w:id="225" w:name="_Toc175321544"/>
      <w:bookmarkStart w:id="226" w:name="_Toc175398957"/>
      <w:bookmarkStart w:id="227" w:name="_Toc277098390"/>
      <w:bookmarkStart w:id="228" w:name="_Toc331769985"/>
      <w:r w:rsidRPr="00442D16">
        <w:lastRenderedPageBreak/>
        <w:t>Field Sampling Plan</w:t>
      </w:r>
      <w:bookmarkEnd w:id="225"/>
      <w:bookmarkEnd w:id="226"/>
      <w:bookmarkEnd w:id="227"/>
      <w:bookmarkEnd w:id="228"/>
    </w:p>
    <w:p w:rsidR="00012A13" w:rsidRPr="00442D16" w:rsidRDefault="00012A13" w:rsidP="00012A13">
      <w:pPr>
        <w:pStyle w:val="Reporttext"/>
      </w:pPr>
      <w:r w:rsidRPr="00442D16">
        <w:t>This section contains the Field Sampling Plan (</w:t>
      </w:r>
      <w:proofErr w:type="spellStart"/>
      <w:r w:rsidRPr="00442D16">
        <w:t>FSP</w:t>
      </w:r>
      <w:proofErr w:type="spellEnd"/>
      <w:r w:rsidRPr="00442D16">
        <w:t xml:space="preserve">) for the additional investigations planned for the RI based on the data needs identified in Section 5.  Table 6-1 summarizes the data needs identified in Section 5, specifying which data was collected during Phase I and the remaining data to be collected during Phase II.  </w:t>
      </w:r>
      <w:r w:rsidR="006B077B">
        <w:t>Sampling l</w:t>
      </w:r>
      <w:r w:rsidRPr="00442D16">
        <w:t>ocations are shown in Figure</w:t>
      </w:r>
      <w:r w:rsidR="006B077B">
        <w:t>s</w:t>
      </w:r>
      <w:r w:rsidRPr="00442D16">
        <w:t xml:space="preserve"> 6-1</w:t>
      </w:r>
      <w:r w:rsidR="006B077B">
        <w:t xml:space="preserve"> through 6-5</w:t>
      </w:r>
      <w:r w:rsidRPr="00442D16">
        <w:t>.</w:t>
      </w:r>
    </w:p>
    <w:p w:rsidR="00012A13" w:rsidRPr="00442D16" w:rsidRDefault="00012A13" w:rsidP="00012A13">
      <w:pPr>
        <w:pStyle w:val="GAIHeading2"/>
      </w:pPr>
      <w:bookmarkStart w:id="229" w:name="_Toc277098391"/>
      <w:bookmarkStart w:id="230" w:name="_Toc331769986"/>
      <w:r w:rsidRPr="00442D16">
        <w:t>Quality Assurance and Quality Control</w:t>
      </w:r>
      <w:bookmarkEnd w:id="229"/>
      <w:bookmarkEnd w:id="230"/>
    </w:p>
    <w:p w:rsidR="00012A13" w:rsidRPr="00442D16" w:rsidRDefault="00012A13" w:rsidP="00012A13">
      <w:pPr>
        <w:pStyle w:val="Reporttext"/>
      </w:pPr>
      <w:r w:rsidRPr="00442D16">
        <w:t xml:space="preserve">QA/QC will be as described in the </w:t>
      </w:r>
      <w:proofErr w:type="spellStart"/>
      <w:r w:rsidRPr="00442D16">
        <w:t>QAPP</w:t>
      </w:r>
      <w:proofErr w:type="spellEnd"/>
      <w:r w:rsidRPr="00442D16">
        <w:t xml:space="preserve"> for the Site.</w:t>
      </w:r>
    </w:p>
    <w:p w:rsidR="00012A13" w:rsidRPr="00442D16" w:rsidRDefault="00012A13" w:rsidP="00012A13">
      <w:pPr>
        <w:pStyle w:val="GAIHeading2"/>
      </w:pPr>
      <w:bookmarkStart w:id="231" w:name="_Toc175321550"/>
      <w:bookmarkStart w:id="232" w:name="_Toc175398962"/>
      <w:bookmarkStart w:id="233" w:name="_Toc277098392"/>
      <w:bookmarkStart w:id="234" w:name="_Toc331769987"/>
      <w:r w:rsidRPr="00442D16">
        <w:t>Sampling Procedures</w:t>
      </w:r>
      <w:bookmarkEnd w:id="231"/>
      <w:bookmarkEnd w:id="232"/>
      <w:bookmarkEnd w:id="233"/>
      <w:bookmarkEnd w:id="234"/>
    </w:p>
    <w:p w:rsidR="00012A13" w:rsidRPr="00442D16" w:rsidRDefault="00012A13" w:rsidP="00012A13">
      <w:pPr>
        <w:pStyle w:val="Reporttext"/>
      </w:pPr>
      <w:r w:rsidRPr="00442D16">
        <w:t xml:space="preserve">Detailed sampling procedures for various media are presented in Appendix </w:t>
      </w:r>
      <w:r w:rsidR="0069484F">
        <w:t>H</w:t>
      </w:r>
      <w:r w:rsidRPr="00442D16">
        <w:t>.  Sampling will be performed by personnel with suitable qualifications and experience.</w:t>
      </w:r>
    </w:p>
    <w:p w:rsidR="00012A13" w:rsidRPr="00442D16" w:rsidRDefault="00012A13" w:rsidP="00012A13">
      <w:pPr>
        <w:pStyle w:val="GAIHeading2"/>
      </w:pPr>
      <w:bookmarkStart w:id="235" w:name="_Toc277098393"/>
      <w:bookmarkStart w:id="236" w:name="_Toc331769988"/>
      <w:r w:rsidRPr="00442D16">
        <w:t>Laboratory and Analytical Methods</w:t>
      </w:r>
      <w:bookmarkEnd w:id="235"/>
      <w:bookmarkEnd w:id="236"/>
    </w:p>
    <w:p w:rsidR="00012A13" w:rsidRPr="00442D16" w:rsidRDefault="00012A13" w:rsidP="00012A13">
      <w:pPr>
        <w:pStyle w:val="Reporttext"/>
      </w:pPr>
      <w:r w:rsidRPr="00442D16">
        <w:t xml:space="preserve">Laboratory analyses will be performed by a laboratory certified by the State of Ohio under the drinking water and/or </w:t>
      </w:r>
      <w:proofErr w:type="spellStart"/>
      <w:r w:rsidRPr="00442D16">
        <w:t>VAP</w:t>
      </w:r>
      <w:proofErr w:type="spellEnd"/>
      <w:r w:rsidRPr="00442D16">
        <w:t xml:space="preserve"> certification programs.  Standard analytical methods established by the USEPA will be followed in accordance with the </w:t>
      </w:r>
      <w:proofErr w:type="spellStart"/>
      <w:r w:rsidRPr="00442D16">
        <w:t>QAPP</w:t>
      </w:r>
      <w:proofErr w:type="spellEnd"/>
      <w:r w:rsidRPr="00442D16">
        <w:t xml:space="preserve"> for the Site.</w:t>
      </w:r>
    </w:p>
    <w:p w:rsidR="00012A13" w:rsidRPr="00442D16" w:rsidRDefault="00012A13" w:rsidP="00012A13">
      <w:pPr>
        <w:pStyle w:val="GAIHeading2"/>
      </w:pPr>
      <w:bookmarkStart w:id="237" w:name="_Toc331753588"/>
      <w:bookmarkStart w:id="238" w:name="_Toc331753589"/>
      <w:bookmarkStart w:id="239" w:name="_Toc331753590"/>
      <w:bookmarkStart w:id="240" w:name="_Toc331753591"/>
      <w:bookmarkStart w:id="241" w:name="_Toc331753592"/>
      <w:bookmarkStart w:id="242" w:name="_Toc331753593"/>
      <w:bookmarkStart w:id="243" w:name="_Toc331753594"/>
      <w:bookmarkStart w:id="244" w:name="_Toc331753595"/>
      <w:bookmarkStart w:id="245" w:name="_Toc331753596"/>
      <w:bookmarkStart w:id="246" w:name="_Toc331753597"/>
      <w:bookmarkStart w:id="247" w:name="_Toc331753598"/>
      <w:bookmarkStart w:id="248" w:name="_Toc277098395"/>
      <w:bookmarkStart w:id="249" w:name="_Toc331769989"/>
      <w:bookmarkEnd w:id="237"/>
      <w:bookmarkEnd w:id="238"/>
      <w:bookmarkEnd w:id="239"/>
      <w:bookmarkEnd w:id="240"/>
      <w:bookmarkEnd w:id="241"/>
      <w:bookmarkEnd w:id="242"/>
      <w:bookmarkEnd w:id="243"/>
      <w:bookmarkEnd w:id="244"/>
      <w:bookmarkEnd w:id="245"/>
      <w:bookmarkEnd w:id="246"/>
      <w:bookmarkEnd w:id="247"/>
      <w:r w:rsidRPr="00442D16">
        <w:t>Slag Sampling and Analyses</w:t>
      </w:r>
      <w:bookmarkEnd w:id="248"/>
      <w:bookmarkEnd w:id="249"/>
    </w:p>
    <w:p w:rsidR="00012A13" w:rsidRPr="00442D16" w:rsidRDefault="00012A13" w:rsidP="00012A13">
      <w:pPr>
        <w:pStyle w:val="Reporttext"/>
      </w:pPr>
      <w:r w:rsidRPr="00442D16">
        <w:t xml:space="preserve">To meet </w:t>
      </w:r>
      <w:r w:rsidR="006C66AF">
        <w:t xml:space="preserve">the </w:t>
      </w:r>
      <w:r w:rsidRPr="00442D16">
        <w:t>data needs</w:t>
      </w:r>
      <w:r w:rsidR="006C66AF">
        <w:t xml:space="preserve"> identified in Section 5.1</w:t>
      </w:r>
      <w:r w:rsidR="00CB0498">
        <w:t xml:space="preserve">, </w:t>
      </w:r>
      <w:r w:rsidRPr="00442D16">
        <w:t xml:space="preserve">slag samples will be obtained from </w:t>
      </w:r>
      <w:r w:rsidR="00CB0498">
        <w:t xml:space="preserve">eight </w:t>
      </w:r>
      <w:r w:rsidRPr="00442D16">
        <w:t>locations representing the range of slag types and chromium concentrations</w:t>
      </w:r>
      <w:r w:rsidR="00CB0498">
        <w:t xml:space="preserve"> (Figure 6-2)</w:t>
      </w:r>
      <w:r w:rsidRPr="00442D16">
        <w:t xml:space="preserve">.  These samples will be analyzed for both total and hexavalent chromium.  Additional analyses for metals and mineralogy will also be run on these samples </w:t>
      </w:r>
      <w:r w:rsidR="00CB0498">
        <w:t xml:space="preserve">as specified in </w:t>
      </w:r>
      <w:r w:rsidRPr="00442D16">
        <w:t>Table 6-1.  Leachate testing by the Synthetic Precipitation Leachate Procedure (</w:t>
      </w:r>
      <w:proofErr w:type="spellStart"/>
      <w:r w:rsidRPr="00442D16">
        <w:t>SPLP</w:t>
      </w:r>
      <w:proofErr w:type="spellEnd"/>
      <w:r w:rsidRPr="00442D16">
        <w:t>) will be performed on these samples</w:t>
      </w:r>
      <w:r w:rsidR="0088770D">
        <w:t xml:space="preserve"> for </w:t>
      </w:r>
      <w:proofErr w:type="spellStart"/>
      <w:r w:rsidR="0088770D">
        <w:t>COPC</w:t>
      </w:r>
      <w:proofErr w:type="spellEnd"/>
      <w:r w:rsidR="0088770D">
        <w:t xml:space="preserve"> metals</w:t>
      </w:r>
      <w:r w:rsidR="00CB0498">
        <w:t xml:space="preserve"> (Table 6-1)</w:t>
      </w:r>
      <w:r w:rsidRPr="00442D16">
        <w:t>.</w:t>
      </w:r>
    </w:p>
    <w:p w:rsidR="00012A13" w:rsidRPr="00442D16" w:rsidRDefault="00EE6235" w:rsidP="00012A13">
      <w:pPr>
        <w:pStyle w:val="GAIHeading2"/>
      </w:pPr>
      <w:bookmarkStart w:id="250" w:name="_Toc277098396"/>
      <w:bookmarkStart w:id="251" w:name="_Toc331769990"/>
      <w:r>
        <w:t xml:space="preserve">Site </w:t>
      </w:r>
      <w:r w:rsidR="00012A13" w:rsidRPr="00442D16">
        <w:t>Seep</w:t>
      </w:r>
      <w:r>
        <w:t>s and Surface Water</w:t>
      </w:r>
      <w:r w:rsidR="00012A13" w:rsidRPr="00442D16">
        <w:t xml:space="preserve"> Sampling and Analyses</w:t>
      </w:r>
      <w:bookmarkEnd w:id="250"/>
      <w:bookmarkEnd w:id="251"/>
    </w:p>
    <w:p w:rsidR="00012A13" w:rsidRDefault="00012A13" w:rsidP="00012A13">
      <w:pPr>
        <w:pStyle w:val="Reporttext"/>
      </w:pPr>
      <w:r w:rsidRPr="00442D16">
        <w:t>To investigate potential Site impacts to groundwater, 2</w:t>
      </w:r>
      <w:r w:rsidR="002128AC">
        <w:t>6</w:t>
      </w:r>
      <w:r w:rsidRPr="00442D16">
        <w:t xml:space="preserve"> seep and surface water samples will be collected.  Sample locations </w:t>
      </w:r>
      <w:r w:rsidR="006D4CFF">
        <w:t>(</w:t>
      </w:r>
      <w:r w:rsidRPr="00442D16">
        <w:t>the same locations sampled during the 2006 Scoping Study investigation</w:t>
      </w:r>
      <w:r w:rsidR="006D4CFF">
        <w:t>)</w:t>
      </w:r>
      <w:r w:rsidRPr="00442D16">
        <w:t xml:space="preserve"> are shown </w:t>
      </w:r>
      <w:r w:rsidR="00445B06">
        <w:t>i</w:t>
      </w:r>
      <w:r w:rsidRPr="00442D16">
        <w:t>n Figure 6-</w:t>
      </w:r>
      <w:r w:rsidR="006D4CFF">
        <w:t>4</w:t>
      </w:r>
      <w:r w:rsidRPr="00442D16">
        <w:t xml:space="preserve">.  Actual locations will be documented using hand-held GPS and photographs.  </w:t>
      </w:r>
      <w:r w:rsidR="006D4CFF">
        <w:t>T</w:t>
      </w:r>
      <w:r w:rsidRPr="00442D16">
        <w:t xml:space="preserve">hese samples will be collected during </w:t>
      </w:r>
      <w:r w:rsidR="006D4CFF">
        <w:t xml:space="preserve">both </w:t>
      </w:r>
      <w:r w:rsidRPr="00442D16">
        <w:t xml:space="preserve">spring </w:t>
      </w:r>
      <w:r w:rsidR="006D4CFF">
        <w:t xml:space="preserve">and fall </w:t>
      </w:r>
      <w:r w:rsidRPr="00442D16">
        <w:t xml:space="preserve">to provide water quality data for the Site during </w:t>
      </w:r>
      <w:r w:rsidR="006D4CFF">
        <w:t xml:space="preserve">both dry and wet seasonal </w:t>
      </w:r>
      <w:r w:rsidRPr="00442D16">
        <w:t>period</w:t>
      </w:r>
      <w:r w:rsidR="006D4CFF">
        <w:t>s</w:t>
      </w:r>
      <w:r w:rsidR="00DC6C64">
        <w:t xml:space="preserve"> (coordinated with sampling of groundwater and Cross Creek water)</w:t>
      </w:r>
      <w:r w:rsidRPr="00442D16">
        <w:t>.</w:t>
      </w:r>
    </w:p>
    <w:p w:rsidR="003853C6" w:rsidRDefault="0073474B" w:rsidP="00012A13">
      <w:pPr>
        <w:pStyle w:val="Reporttext"/>
      </w:pPr>
      <w:r w:rsidRPr="0073474B">
        <w:t>Groundwater at previously identified seeps will be sampled by use of buried passive sampling methods</w:t>
      </w:r>
      <w:r>
        <w:t xml:space="preserve">, using </w:t>
      </w:r>
      <w:r w:rsidRPr="0073474B">
        <w:t>regenerated-cellulose dialysis membrane sampler</w:t>
      </w:r>
      <w:r>
        <w:t>s</w:t>
      </w:r>
      <w:r w:rsidRPr="0073474B">
        <w:t xml:space="preserve"> or rigid, porous polyethylene (</w:t>
      </w:r>
      <w:proofErr w:type="spellStart"/>
      <w:r w:rsidRPr="0073474B">
        <w:t>RPP</w:t>
      </w:r>
      <w:proofErr w:type="spellEnd"/>
      <w:r w:rsidRPr="0073474B">
        <w:t>) sampler</w:t>
      </w:r>
      <w:r>
        <w:t>s</w:t>
      </w:r>
      <w:r w:rsidRPr="0073474B">
        <w:t xml:space="preserve">.   </w:t>
      </w:r>
      <w:r w:rsidR="003853C6">
        <w:t>D</w:t>
      </w:r>
      <w:r w:rsidR="003853C6" w:rsidRPr="003853C6">
        <w:t xml:space="preserve">ialysis samplers and </w:t>
      </w:r>
      <w:proofErr w:type="spellStart"/>
      <w:r w:rsidR="003853C6" w:rsidRPr="003853C6">
        <w:t>RPP</w:t>
      </w:r>
      <w:proofErr w:type="spellEnd"/>
      <w:r w:rsidR="003853C6" w:rsidRPr="003853C6">
        <w:t xml:space="preserve"> samplers have been successfully deployed in similar configurations to collect samples for organic and inorganic species (including hexavalent chromium) in groundwater wells </w:t>
      </w:r>
      <w:r w:rsidR="003853C6" w:rsidRPr="003853C6">
        <w:lastRenderedPageBreak/>
        <w:t>(</w:t>
      </w:r>
      <w:proofErr w:type="spellStart"/>
      <w:r w:rsidR="003853C6" w:rsidRPr="003853C6">
        <w:t>Vroblesky</w:t>
      </w:r>
      <w:proofErr w:type="spellEnd"/>
      <w:r w:rsidR="003853C6" w:rsidRPr="003853C6">
        <w:t xml:space="preserve"> et al. 2002; </w:t>
      </w:r>
      <w:proofErr w:type="spellStart"/>
      <w:r w:rsidR="003853C6" w:rsidRPr="003853C6">
        <w:t>Vroblesky</w:t>
      </w:r>
      <w:proofErr w:type="spellEnd"/>
      <w:r w:rsidR="003853C6" w:rsidRPr="003853C6">
        <w:t xml:space="preserve"> and </w:t>
      </w:r>
      <w:proofErr w:type="spellStart"/>
      <w:r w:rsidR="003853C6" w:rsidRPr="003853C6">
        <w:t>Pravecek</w:t>
      </w:r>
      <w:proofErr w:type="spellEnd"/>
      <w:r w:rsidR="003853C6" w:rsidRPr="003853C6">
        <w:t xml:space="preserve"> 2002; </w:t>
      </w:r>
      <w:proofErr w:type="spellStart"/>
      <w:r w:rsidR="003853C6" w:rsidRPr="003853C6">
        <w:t>Imbrigiotta</w:t>
      </w:r>
      <w:proofErr w:type="spellEnd"/>
      <w:r w:rsidR="003853C6" w:rsidRPr="003853C6">
        <w:t xml:space="preserve"> et al. 2002; </w:t>
      </w:r>
      <w:proofErr w:type="spellStart"/>
      <w:r w:rsidR="003853C6" w:rsidRPr="003853C6">
        <w:t>Vroblesky</w:t>
      </w:r>
      <w:proofErr w:type="spellEnd"/>
      <w:r w:rsidR="003853C6" w:rsidRPr="003853C6">
        <w:t xml:space="preserve"> et al. 2003; Harter and </w:t>
      </w:r>
      <w:proofErr w:type="spellStart"/>
      <w:r w:rsidR="003853C6" w:rsidRPr="003853C6">
        <w:t>Talozi</w:t>
      </w:r>
      <w:proofErr w:type="spellEnd"/>
      <w:r w:rsidR="003853C6" w:rsidRPr="003853C6">
        <w:t xml:space="preserve"> 2004; Parso</w:t>
      </w:r>
      <w:r w:rsidR="003853C6">
        <w:t xml:space="preserve">ns 2005; </w:t>
      </w:r>
      <w:proofErr w:type="spellStart"/>
      <w:r w:rsidR="003853C6">
        <w:t>ITRC</w:t>
      </w:r>
      <w:proofErr w:type="spellEnd"/>
      <w:r w:rsidR="003853C6">
        <w:t xml:space="preserve"> 2007)</w:t>
      </w:r>
      <w:r w:rsidR="003853C6" w:rsidRPr="003853C6">
        <w:t>.</w:t>
      </w:r>
    </w:p>
    <w:p w:rsidR="006D4CFF" w:rsidRPr="00442D16" w:rsidRDefault="0073474B" w:rsidP="00012A13">
      <w:pPr>
        <w:pStyle w:val="Reporttext"/>
      </w:pPr>
      <w:r w:rsidRPr="0073474B">
        <w:t>Samplers will be inserted into capped PVC cylinders and lowered into small trenches that have been hand excavated below the water table.  A durable plate will be placed above the PVC cylinder to prevent surface water from entering the sampler and mixing with</w:t>
      </w:r>
      <w:r>
        <w:t xml:space="preserve"> the groundwater being sampled.</w:t>
      </w:r>
      <w:r w:rsidRPr="0073474B">
        <w:t xml:space="preserve">  The PVC cylinders will be perforated to promote the flow of water and good connection between the groundwater and the sampler.  The PVC cylinder will also serve to protect the sampler and simplify sample collection and handling procedures. Site seep sampling is described in further detail in Appendix H</w:t>
      </w:r>
      <w:r>
        <w:t>.</w:t>
      </w:r>
    </w:p>
    <w:p w:rsidR="00012A13" w:rsidRDefault="00012A13" w:rsidP="00012A13">
      <w:pPr>
        <w:pStyle w:val="Reporttext"/>
      </w:pPr>
      <w:r w:rsidRPr="00442D16">
        <w:t xml:space="preserve">Field measurements and laboratory analyses for </w:t>
      </w:r>
      <w:r w:rsidR="006D4CFF">
        <w:t xml:space="preserve">seep and </w:t>
      </w:r>
      <w:r w:rsidRPr="00442D16">
        <w:t xml:space="preserve">surface water samples are shown </w:t>
      </w:r>
      <w:r w:rsidR="00445B06">
        <w:t>i</w:t>
      </w:r>
      <w:r w:rsidRPr="00442D16">
        <w:t xml:space="preserve">n Table 6-1.  For each </w:t>
      </w:r>
      <w:r w:rsidR="006D4CFF">
        <w:t xml:space="preserve">surface water sampling </w:t>
      </w:r>
      <w:r w:rsidRPr="00442D16">
        <w:t>location, both field-filtered and unfiltered samples will be collected.  Analyzing for both total and dissolved metals will indicate constituent contributions from suspended particulates.</w:t>
      </w:r>
      <w:r w:rsidR="00380CBA">
        <w:t xml:space="preserve">  Extensive water quality analysis, including major </w:t>
      </w:r>
      <w:proofErr w:type="spellStart"/>
      <w:r w:rsidR="00380CBA">
        <w:t>cations</w:t>
      </w:r>
      <w:proofErr w:type="spellEnd"/>
      <w:r w:rsidR="00380CBA">
        <w:t xml:space="preserve"> and anions, will allow comparison of the geochemistry of groundwater, Site surface water, and Cross Creek water.</w:t>
      </w:r>
    </w:p>
    <w:p w:rsidR="00AE0798" w:rsidRPr="00442D16" w:rsidRDefault="00AE0798" w:rsidP="00AE0798">
      <w:pPr>
        <w:pStyle w:val="GAIHeading2"/>
      </w:pPr>
      <w:bookmarkStart w:id="252" w:name="_Toc331769991"/>
      <w:r>
        <w:t>Cross Creek Sampling and Analysis</w:t>
      </w:r>
      <w:bookmarkEnd w:id="252"/>
    </w:p>
    <w:p w:rsidR="00AE0798" w:rsidRDefault="00AE0798" w:rsidP="00AE0798">
      <w:pPr>
        <w:pStyle w:val="Reporttext"/>
      </w:pPr>
      <w:bookmarkStart w:id="253" w:name="_Toc277098397"/>
      <w:r>
        <w:t>Phase II investigation of Cross Creek will focus on selected mixing zones from Site surface water discharges (Figure 6-5).  The mixing zone investigation will include water quality (Section 6.6.2), sediment chemistry (Section 6.6.3), and biota (Section 6.6.4).</w:t>
      </w:r>
    </w:p>
    <w:p w:rsidR="00012A13" w:rsidRPr="00442D16" w:rsidRDefault="00012A13" w:rsidP="00AE0798">
      <w:pPr>
        <w:pStyle w:val="GAIHeading3"/>
      </w:pPr>
      <w:bookmarkStart w:id="254" w:name="_Toc331769992"/>
      <w:r w:rsidRPr="00442D16">
        <w:t xml:space="preserve">Cross Creek Water </w:t>
      </w:r>
      <w:r w:rsidR="00AE0798">
        <w:t>(Main Channel)</w:t>
      </w:r>
      <w:bookmarkEnd w:id="253"/>
      <w:bookmarkEnd w:id="254"/>
    </w:p>
    <w:p w:rsidR="00380CBA" w:rsidRDefault="00012A13" w:rsidP="00012A13">
      <w:pPr>
        <w:pStyle w:val="Reporttext"/>
      </w:pPr>
      <w:r w:rsidRPr="00442D16">
        <w:t>Nine surface water samples will be collected in Cross Creek</w:t>
      </w:r>
      <w:r w:rsidR="003548B7">
        <w:t xml:space="preserve"> to assess water quality outside of mixing zones from Site surface water discharges</w:t>
      </w:r>
      <w:r w:rsidRPr="00442D16">
        <w:t>.  Upstream and downstream sample locations are included.  An additional sample (i.e., CCW-04) will be collected from a tributary, McIntyre Creek, near its confluence with Cross Creek.  A total of 10 samples will be collected</w:t>
      </w:r>
      <w:r w:rsidR="003548B7">
        <w:t xml:space="preserve"> for this purpose</w:t>
      </w:r>
      <w:r w:rsidRPr="00442D16">
        <w:t xml:space="preserve">.  Sample locations </w:t>
      </w:r>
      <w:r w:rsidR="006D4CFF">
        <w:t>(</w:t>
      </w:r>
      <w:r w:rsidRPr="00442D16">
        <w:t>the same locations sampled during the 2006 Scoping Study investigation</w:t>
      </w:r>
      <w:r w:rsidR="006D4CFF">
        <w:t>)</w:t>
      </w:r>
      <w:r w:rsidRPr="00442D16">
        <w:t xml:space="preserve"> are shown </w:t>
      </w:r>
      <w:r w:rsidR="00445B06">
        <w:t>i</w:t>
      </w:r>
      <w:r w:rsidR="00445B06" w:rsidRPr="00442D16">
        <w:t xml:space="preserve">n </w:t>
      </w:r>
      <w:r w:rsidRPr="00442D16">
        <w:t>Figure 6-</w:t>
      </w:r>
      <w:r w:rsidR="006B077B">
        <w:t>5</w:t>
      </w:r>
      <w:r w:rsidRPr="00442D16">
        <w:t xml:space="preserve">.  Actual locations will be documented by hand-held GPS and photographs.  </w:t>
      </w:r>
      <w:r w:rsidR="00C932F4">
        <w:t>T</w:t>
      </w:r>
      <w:r w:rsidRPr="00442D16">
        <w:t xml:space="preserve">hese samples will be collected during </w:t>
      </w:r>
      <w:r w:rsidR="00C932F4">
        <w:t xml:space="preserve">both </w:t>
      </w:r>
      <w:r w:rsidR="00C932F4" w:rsidRPr="00442D16">
        <w:t xml:space="preserve">spring </w:t>
      </w:r>
      <w:r w:rsidR="00C932F4">
        <w:t xml:space="preserve">and fall </w:t>
      </w:r>
      <w:r w:rsidR="00C932F4" w:rsidRPr="00442D16">
        <w:t xml:space="preserve">to provide water quality data for the Site during </w:t>
      </w:r>
      <w:r w:rsidR="00C932F4">
        <w:t xml:space="preserve">both dry and wet seasonal </w:t>
      </w:r>
      <w:r w:rsidR="00C932F4" w:rsidRPr="00442D16">
        <w:t>period</w:t>
      </w:r>
      <w:r w:rsidR="00C932F4">
        <w:t>s</w:t>
      </w:r>
      <w:r w:rsidR="00DC6C64">
        <w:t xml:space="preserve"> (coordinated with sampling of Site surface water and groundwater)</w:t>
      </w:r>
      <w:r w:rsidR="00C932F4" w:rsidRPr="00442D16">
        <w:t>.</w:t>
      </w:r>
      <w:r w:rsidR="00AE0798">
        <w:t xml:space="preserve">  </w:t>
      </w:r>
      <w:r w:rsidR="00380CBA">
        <w:t>The</w:t>
      </w:r>
      <w:r w:rsidR="00F84FC7">
        <w:t>se</w:t>
      </w:r>
      <w:r w:rsidR="00380CBA">
        <w:t xml:space="preserve"> Cross Creek water samples will be analyzed as shown in Table 6-1.</w:t>
      </w:r>
    </w:p>
    <w:p w:rsidR="00AE0798" w:rsidRPr="00442D16" w:rsidRDefault="00AE0798" w:rsidP="00AE0798">
      <w:pPr>
        <w:pStyle w:val="GAIHeading3"/>
      </w:pPr>
      <w:bookmarkStart w:id="255" w:name="_Toc331769993"/>
      <w:r>
        <w:t>Cross Creek Water (Mixing Zones)</w:t>
      </w:r>
      <w:bookmarkEnd w:id="255"/>
    </w:p>
    <w:p w:rsidR="00F27D73" w:rsidRDefault="00AE0798" w:rsidP="00AE0798">
      <w:pPr>
        <w:pStyle w:val="Reporttext"/>
      </w:pPr>
      <w:r>
        <w:t xml:space="preserve">Cross Creek mixing zone samples will be collected from discharge locations </w:t>
      </w:r>
      <w:r w:rsidR="00A96C3B">
        <w:t>shown on Figure 6-5</w:t>
      </w:r>
      <w:r w:rsidR="00F27D73">
        <w:t xml:space="preserve"> (</w:t>
      </w:r>
      <w:r w:rsidR="00F27D73" w:rsidRPr="00F27D73">
        <w:t>GC-4, GC-5, GC-9, and SC-1 and/or SC-2</w:t>
      </w:r>
      <w:r w:rsidR="00F27D73">
        <w:t>)</w:t>
      </w:r>
      <w:r w:rsidRPr="00D117C3">
        <w:t>.</w:t>
      </w:r>
      <w:r>
        <w:t xml:space="preserve">  These locations </w:t>
      </w:r>
      <w:r w:rsidR="00A96C3B">
        <w:t xml:space="preserve">were </w:t>
      </w:r>
      <w:r>
        <w:t xml:space="preserve">selected for mixing zone assessment because they </w:t>
      </w:r>
      <w:r w:rsidR="00786856">
        <w:t xml:space="preserve">have both </w:t>
      </w:r>
      <w:r>
        <w:t xml:space="preserve">(1) </w:t>
      </w:r>
      <w:r w:rsidR="00786856">
        <w:t>relatively high</w:t>
      </w:r>
      <w:r>
        <w:t xml:space="preserve"> concentrations of hexavalent chromium </w:t>
      </w:r>
      <w:r w:rsidR="00786856">
        <w:t xml:space="preserve">base on </w:t>
      </w:r>
      <w:r>
        <w:t xml:space="preserve">past </w:t>
      </w:r>
      <w:r w:rsidR="00F27D73">
        <w:t xml:space="preserve">monitoring </w:t>
      </w:r>
      <w:r>
        <w:t xml:space="preserve">and (2) </w:t>
      </w:r>
      <w:r w:rsidR="00F27D73">
        <w:t>the discharge locations are representative of the various discharge conditions and drainage basin characteristics at the Site.</w:t>
      </w:r>
      <w:r w:rsidR="005002A0">
        <w:t xml:space="preserve">  </w:t>
      </w:r>
      <w:r w:rsidR="005002A0" w:rsidRPr="005002A0">
        <w:t xml:space="preserve">SC-1, SC-2, GC-5 and GC-9 maintain continuous flow during </w:t>
      </w:r>
      <w:r w:rsidR="005002A0" w:rsidRPr="005002A0">
        <w:lastRenderedPageBreak/>
        <w:t>dry conditions due to upland seep discharge.  GC-4 discharges flow resulting from storm events and does not discharge during dry conditions.</w:t>
      </w:r>
    </w:p>
    <w:p w:rsidR="004242AA" w:rsidRDefault="00AE0798" w:rsidP="00F84FC7">
      <w:pPr>
        <w:pStyle w:val="Reporttext"/>
      </w:pPr>
      <w:r>
        <w:t>Up to seven surface water samples will be collected for each of the mixing zone study areas from both inside and outside the individual mixing zones</w:t>
      </w:r>
      <w:r w:rsidRPr="00506B6F">
        <w:t xml:space="preserve"> </w:t>
      </w:r>
      <w:r>
        <w:t>in Cross Creek during each sampling event.  The study objective is to determine the mixing zone extents</w:t>
      </w:r>
      <w:r w:rsidR="002D14BD">
        <w:t>,</w:t>
      </w:r>
      <w:r>
        <w:t xml:space="preserve"> as def</w:t>
      </w:r>
      <w:r w:rsidR="002D14BD">
        <w:t>ined by where the concentration</w:t>
      </w:r>
      <w:r>
        <w:t xml:space="preserve"> of hexavalent chromium transition</w:t>
      </w:r>
      <w:r w:rsidR="002D14BD">
        <w:t>s</w:t>
      </w:r>
      <w:r>
        <w:t xml:space="preserve"> from the </w:t>
      </w:r>
      <w:r w:rsidR="00786856">
        <w:t>“</w:t>
      </w:r>
      <w:r>
        <w:t>inside the mixing zone maximum</w:t>
      </w:r>
      <w:r w:rsidR="00786856">
        <w:t>”</w:t>
      </w:r>
      <w:r>
        <w:t xml:space="preserve"> (</w:t>
      </w:r>
      <w:proofErr w:type="spellStart"/>
      <w:r>
        <w:t>IMZM</w:t>
      </w:r>
      <w:proofErr w:type="spellEnd"/>
      <w:r>
        <w:t>) to the</w:t>
      </w:r>
      <w:r w:rsidRPr="00506B6F">
        <w:t xml:space="preserve"> </w:t>
      </w:r>
      <w:r w:rsidR="00A96C3B">
        <w:t xml:space="preserve">in-stream (fully mixed) </w:t>
      </w:r>
      <w:r>
        <w:t xml:space="preserve">concentration.  One sample will be collected directly from </w:t>
      </w:r>
      <w:r w:rsidR="00A96C3B">
        <w:t xml:space="preserve">the </w:t>
      </w:r>
      <w:r>
        <w:t xml:space="preserve">Site </w:t>
      </w:r>
      <w:r w:rsidR="00A96C3B">
        <w:t>surface water discharge (</w:t>
      </w:r>
      <w:r>
        <w:t>prior to contact with Cross Creek</w:t>
      </w:r>
      <w:r w:rsidR="00A96C3B">
        <w:t>)</w:t>
      </w:r>
      <w:r>
        <w:t xml:space="preserve">.  One sample will be collected at the first point </w:t>
      </w:r>
      <w:r w:rsidR="00A96C3B">
        <w:t xml:space="preserve">in the creek where the Site discharge </w:t>
      </w:r>
      <w:r>
        <w:t xml:space="preserve">contacts </w:t>
      </w:r>
      <w:r w:rsidR="00A80419">
        <w:t xml:space="preserve">the </w:t>
      </w:r>
      <w:r w:rsidR="00A96C3B">
        <w:t>creek</w:t>
      </w:r>
      <w:r>
        <w:t xml:space="preserve">.  </w:t>
      </w:r>
      <w:r w:rsidR="00A96C3B">
        <w:t xml:space="preserve">Additional samples </w:t>
      </w:r>
      <w:r w:rsidR="00A80419">
        <w:t xml:space="preserve">will be collected </w:t>
      </w:r>
      <w:r>
        <w:t xml:space="preserve">along the </w:t>
      </w:r>
      <w:r w:rsidR="00A96C3B">
        <w:t xml:space="preserve">midline and around the perimeter of </w:t>
      </w:r>
      <w:r>
        <w:t xml:space="preserve">the mixing zone.  </w:t>
      </w:r>
      <w:r w:rsidR="004242AA">
        <w:t xml:space="preserve">The locations of these additional samples will be selected based on </w:t>
      </w:r>
      <w:r w:rsidR="00A80419">
        <w:t xml:space="preserve">tracer </w:t>
      </w:r>
      <w:r w:rsidR="004242AA">
        <w:t xml:space="preserve">dye </w:t>
      </w:r>
      <w:r w:rsidR="00A80419">
        <w:t xml:space="preserve">mixing zone assessment </w:t>
      </w:r>
      <w:r w:rsidR="004242AA">
        <w:t>and results from prior sampling events.  These Cross Creek water samples will be analyzed as shown in Table 6-1.</w:t>
      </w:r>
    </w:p>
    <w:p w:rsidR="00F84FC7" w:rsidRDefault="00A96C3B" w:rsidP="00F84FC7">
      <w:pPr>
        <w:pStyle w:val="Reporttext"/>
      </w:pPr>
      <w:r>
        <w:t>In-stream sampling as described in Section 6.6.1 will be performed at the same time for comparison of in-stream and mixing zone water quality.</w:t>
      </w:r>
    </w:p>
    <w:p w:rsidR="00AE0798" w:rsidRDefault="00AE0798" w:rsidP="00AE0798">
      <w:pPr>
        <w:pStyle w:val="Reporttext"/>
      </w:pPr>
      <w:r>
        <w:t xml:space="preserve">The critical mixing zone condition when potential impact to Cross Creek would be </w:t>
      </w:r>
      <w:r w:rsidR="00CC16B9">
        <w:t xml:space="preserve">expected to be </w:t>
      </w:r>
      <w:r>
        <w:t xml:space="preserve">most significant is during periods of low flow in Cross Creek, which are typically observed from May through November with lowest flows observed in the fall (USGS 2000).  Storm-event sampling is intended to assess the </w:t>
      </w:r>
      <w:r w:rsidR="00CC16B9">
        <w:t xml:space="preserve">impact </w:t>
      </w:r>
      <w:r>
        <w:t xml:space="preserve">to Cross Creek from stormwater </w:t>
      </w:r>
      <w:r w:rsidR="00CC16B9">
        <w:t xml:space="preserve">combined </w:t>
      </w:r>
      <w:r>
        <w:t xml:space="preserve">with </w:t>
      </w:r>
      <w:r w:rsidR="00CC16B9">
        <w:t>S</w:t>
      </w:r>
      <w:r>
        <w:t xml:space="preserve">ite seep water.  Non-storm-event sampling </w:t>
      </w:r>
      <w:r w:rsidR="00CC16B9">
        <w:t>is intended to assess the impact to Cross Creek from dry-weather discharges (i.e., from Site seeps) without stormwater.</w:t>
      </w:r>
    </w:p>
    <w:p w:rsidR="00A80419" w:rsidRDefault="00A80419" w:rsidP="00AE0798">
      <w:pPr>
        <w:pStyle w:val="Reporttext"/>
      </w:pPr>
      <w:r w:rsidRPr="00A80419">
        <w:t xml:space="preserve">Mixing zone water sampling events will be </w:t>
      </w:r>
      <w:r>
        <w:t xml:space="preserve">scheduled </w:t>
      </w:r>
      <w:r w:rsidRPr="00A80419">
        <w:t>to capture the range of mixing zone conditions</w:t>
      </w:r>
      <w:r w:rsidR="00EA6B4B">
        <w:t>,</w:t>
      </w:r>
      <w:r>
        <w:t xml:space="preserve"> </w:t>
      </w:r>
      <w:r w:rsidRPr="00A80419">
        <w:t xml:space="preserve">including low-flow conditions.  The sampling will be conducted both during and outside of storm events.  Additional samples may be collected from the other discharge locations at the site, and </w:t>
      </w:r>
      <w:r>
        <w:t xml:space="preserve">changes to </w:t>
      </w:r>
      <w:r w:rsidRPr="00A80419">
        <w:t xml:space="preserve">sampling locations may be </w:t>
      </w:r>
      <w:r>
        <w:t xml:space="preserve">made </w:t>
      </w:r>
      <w:r w:rsidRPr="00A80419">
        <w:t xml:space="preserve">over the duration of </w:t>
      </w:r>
      <w:r>
        <w:t xml:space="preserve">this assessment.  </w:t>
      </w:r>
      <w:r w:rsidRPr="00A80419">
        <w:t>Decisions to modify sampling locations and the approach will be based on the analytical results that are received, additional data needs, and the conditions observed in the field.</w:t>
      </w:r>
    </w:p>
    <w:p w:rsidR="00680935" w:rsidRPr="002305E5" w:rsidRDefault="00AE0798" w:rsidP="00AE0798">
      <w:pPr>
        <w:pStyle w:val="Reporttext"/>
      </w:pPr>
      <w:r>
        <w:t xml:space="preserve">Given that mixing zones associated with stormwater flows are highly variable, there is currently insufficient information to accurately project the range of mixing zone sizes that </w:t>
      </w:r>
      <w:r w:rsidR="00680935">
        <w:t>will</w:t>
      </w:r>
      <w:r>
        <w:t xml:space="preserve"> be observed during sampling events.  </w:t>
      </w:r>
      <w:r w:rsidR="00A80419" w:rsidRPr="00A80419">
        <w:t xml:space="preserve">Therefore, a tracer dye study will be conducted to aid in the selection of appropriate sample locations.  </w:t>
      </w:r>
      <w:r>
        <w:t>It is also impractical to assess the mixing zone associated with a peak design storm event occurring coincidently with a Cross Creek base flow, which would otherwise be typical of mixing zone analysis, because a base flow condition will not occur during a storm event.</w:t>
      </w:r>
      <w:r w:rsidR="00680935">
        <w:t xml:space="preserve">  Therefore, data needed </w:t>
      </w:r>
      <w:r w:rsidR="00680935">
        <w:lastRenderedPageBreak/>
        <w:t>to support hydrodynamic mixing zone modeling will be collected (e.g.,</w:t>
      </w:r>
      <w:r w:rsidR="00731042">
        <w:t xml:space="preserve"> creek</w:t>
      </w:r>
      <w:r w:rsidR="00680935">
        <w:t xml:space="preserve"> and storm </w:t>
      </w:r>
      <w:r w:rsidR="00731042">
        <w:t xml:space="preserve">flow </w:t>
      </w:r>
      <w:r w:rsidR="00680935">
        <w:t xml:space="preserve">velocities, flow estimates, </w:t>
      </w:r>
      <w:r w:rsidR="00680935" w:rsidRPr="002305E5">
        <w:t xml:space="preserve">flow depths, and stream </w:t>
      </w:r>
      <w:r w:rsidR="00A80419" w:rsidRPr="002305E5">
        <w:t xml:space="preserve">channel </w:t>
      </w:r>
      <w:r w:rsidR="00680935" w:rsidRPr="002305E5">
        <w:t>geometry) in addition to the water quality data.</w:t>
      </w:r>
    </w:p>
    <w:p w:rsidR="00EE6235" w:rsidRPr="002305E5" w:rsidRDefault="00EE6235" w:rsidP="00AE0798">
      <w:pPr>
        <w:pStyle w:val="GAIHeading3"/>
      </w:pPr>
      <w:bookmarkStart w:id="256" w:name="_Toc331769994"/>
      <w:r w:rsidRPr="002305E5">
        <w:t>Cross Creek Sediments</w:t>
      </w:r>
      <w:bookmarkEnd w:id="256"/>
    </w:p>
    <w:p w:rsidR="00481571" w:rsidRDefault="002305E5" w:rsidP="00EE6235">
      <w:pPr>
        <w:pStyle w:val="Reporttext"/>
      </w:pPr>
      <w:r w:rsidRPr="002305E5">
        <w:rPr>
          <w:iCs/>
          <w:szCs w:val="22"/>
        </w:rPr>
        <w:t xml:space="preserve">A total of 26 fine-grain sediment samples will be collected, to be co-located with the Cross Creek (and McIntyre Creek) in-stream surface water samples, the mixing zone assessment locations, and </w:t>
      </w:r>
      <w:r w:rsidR="004E0558">
        <w:rPr>
          <w:iCs/>
          <w:szCs w:val="22"/>
        </w:rPr>
        <w:t>also samples near the former waste</w:t>
      </w:r>
      <w:r w:rsidRPr="002305E5">
        <w:rPr>
          <w:iCs/>
          <w:szCs w:val="22"/>
        </w:rPr>
        <w:t xml:space="preserve">water treatment </w:t>
      </w:r>
      <w:r w:rsidR="004E0558">
        <w:rPr>
          <w:iCs/>
          <w:szCs w:val="22"/>
        </w:rPr>
        <w:t>plant discharge</w:t>
      </w:r>
      <w:r w:rsidRPr="002305E5">
        <w:rPr>
          <w:iCs/>
          <w:szCs w:val="22"/>
        </w:rPr>
        <w:t>.  Sample locations are presented in Figure 6-5 and analyses are included on Table 6-1.</w:t>
      </w:r>
      <w:r>
        <w:rPr>
          <w:iCs/>
          <w:szCs w:val="22"/>
        </w:rPr>
        <w:t xml:space="preserve"> </w:t>
      </w:r>
      <w:r w:rsidRPr="002305E5">
        <w:rPr>
          <w:iCs/>
          <w:szCs w:val="22"/>
        </w:rPr>
        <w:t xml:space="preserve"> Analyses include acid volatile sul</w:t>
      </w:r>
      <w:r>
        <w:rPr>
          <w:iCs/>
          <w:szCs w:val="22"/>
        </w:rPr>
        <w:t>f</w:t>
      </w:r>
      <w:r w:rsidRPr="002305E5">
        <w:rPr>
          <w:iCs/>
          <w:szCs w:val="22"/>
        </w:rPr>
        <w:t xml:space="preserve">ide/simultaneously extracted metals </w:t>
      </w:r>
      <w:r>
        <w:rPr>
          <w:iCs/>
          <w:szCs w:val="22"/>
        </w:rPr>
        <w:t>(</w:t>
      </w:r>
      <w:proofErr w:type="spellStart"/>
      <w:r>
        <w:rPr>
          <w:iCs/>
          <w:szCs w:val="22"/>
        </w:rPr>
        <w:t>AVS</w:t>
      </w:r>
      <w:proofErr w:type="spellEnd"/>
      <w:r>
        <w:rPr>
          <w:iCs/>
          <w:szCs w:val="22"/>
        </w:rPr>
        <w:t>/</w:t>
      </w:r>
      <w:proofErr w:type="spellStart"/>
      <w:r>
        <w:rPr>
          <w:iCs/>
          <w:szCs w:val="22"/>
        </w:rPr>
        <w:t>SEM</w:t>
      </w:r>
      <w:proofErr w:type="spellEnd"/>
      <w:r>
        <w:rPr>
          <w:iCs/>
          <w:szCs w:val="22"/>
        </w:rPr>
        <w:t xml:space="preserve">), </w:t>
      </w:r>
      <w:r w:rsidRPr="002305E5">
        <w:rPr>
          <w:iCs/>
          <w:szCs w:val="22"/>
        </w:rPr>
        <w:t xml:space="preserve">which is an excellent method to evaluate bioavailability.  </w:t>
      </w:r>
      <w:proofErr w:type="spellStart"/>
      <w:r w:rsidRPr="002305E5">
        <w:rPr>
          <w:iCs/>
          <w:szCs w:val="22"/>
        </w:rPr>
        <w:t>AVS</w:t>
      </w:r>
      <w:proofErr w:type="spellEnd"/>
      <w:r w:rsidRPr="002305E5">
        <w:rPr>
          <w:iCs/>
          <w:szCs w:val="22"/>
        </w:rPr>
        <w:t>/</w:t>
      </w:r>
      <w:proofErr w:type="spellStart"/>
      <w:r w:rsidRPr="002305E5">
        <w:rPr>
          <w:iCs/>
          <w:szCs w:val="22"/>
        </w:rPr>
        <w:t>SEM</w:t>
      </w:r>
      <w:proofErr w:type="spellEnd"/>
      <w:r w:rsidRPr="002305E5">
        <w:rPr>
          <w:iCs/>
          <w:szCs w:val="22"/>
        </w:rPr>
        <w:t xml:space="preserve"> analyses will be performed only where elevated concentrations of metals are detected in sediment samples.</w:t>
      </w:r>
    </w:p>
    <w:p w:rsidR="00EE6235" w:rsidRDefault="00EE6235" w:rsidP="00EE6235">
      <w:pPr>
        <w:pStyle w:val="Reporttext"/>
      </w:pPr>
      <w:r w:rsidRPr="005A5225">
        <w:t>In the event there is inadequate media to collect a sample, a decision will be made in the field to step out from the sample location in a consistent direction upgradient by five</w:t>
      </w:r>
      <w:r>
        <w:t>-</w:t>
      </w:r>
      <w:r w:rsidRPr="005A5225">
        <w:t>foot intervals and identify an alternate location nearest to the proposed point that still adequately represents the general area targeted by the proposed sample.  The new location will be logged via G</w:t>
      </w:r>
      <w:r w:rsidR="002D14BD">
        <w:t>PS coordinates as well as photo-</w:t>
      </w:r>
      <w:r w:rsidRPr="005A5225">
        <w:t xml:space="preserve">documentation and field notes.  </w:t>
      </w:r>
      <w:proofErr w:type="spellStart"/>
      <w:r w:rsidRPr="005A5225">
        <w:t>OEPA</w:t>
      </w:r>
      <w:proofErr w:type="spellEnd"/>
      <w:r w:rsidRPr="005A5225">
        <w:t xml:space="preserve"> will be notified of any new locations.</w:t>
      </w:r>
    </w:p>
    <w:p w:rsidR="00481571" w:rsidRPr="00481571" w:rsidRDefault="00481571" w:rsidP="00AE0798">
      <w:pPr>
        <w:pStyle w:val="GAIHeading3"/>
      </w:pPr>
      <w:bookmarkStart w:id="257" w:name="_Toc331769995"/>
      <w:r w:rsidRPr="00481571">
        <w:t xml:space="preserve">Cross Creek </w:t>
      </w:r>
      <w:proofErr w:type="spellStart"/>
      <w:r w:rsidR="00AE0798">
        <w:t>Macroinvertebrates</w:t>
      </w:r>
      <w:bookmarkEnd w:id="257"/>
      <w:proofErr w:type="spellEnd"/>
    </w:p>
    <w:p w:rsidR="00481571" w:rsidRPr="00481571" w:rsidRDefault="00731042" w:rsidP="00481571">
      <w:pPr>
        <w:pStyle w:val="Reporttext"/>
      </w:pPr>
      <w:r w:rsidRPr="00731042">
        <w:t xml:space="preserve">Sampling and analysis of </w:t>
      </w:r>
      <w:proofErr w:type="spellStart"/>
      <w:r w:rsidRPr="00731042">
        <w:t>macroinvertebrates</w:t>
      </w:r>
      <w:proofErr w:type="spellEnd"/>
      <w:r w:rsidRPr="00731042">
        <w:t xml:space="preserve"> and habitat conditions within Cross Creek will be complet</w:t>
      </w:r>
      <w:r w:rsidR="002D14BD">
        <w:t>ed to build upon the 2006 study</w:t>
      </w:r>
      <w:r w:rsidRPr="00731042">
        <w:t xml:space="preserve"> </w:t>
      </w:r>
      <w:r w:rsidR="002D14BD">
        <w:t xml:space="preserve">and </w:t>
      </w:r>
      <w:r w:rsidRPr="00731042">
        <w:t xml:space="preserve">also assess biological communities within individual mixing zones, which were not assessed previously (Figure 6-5).  Invertebrate communities will be assessed using the </w:t>
      </w:r>
      <w:proofErr w:type="spellStart"/>
      <w:r w:rsidRPr="00731042">
        <w:t>ICI</w:t>
      </w:r>
      <w:proofErr w:type="spellEnd"/>
      <w:r w:rsidRPr="00731042">
        <w:t xml:space="preserve"> following </w:t>
      </w:r>
      <w:proofErr w:type="spellStart"/>
      <w:r w:rsidRPr="00731042">
        <w:t>OEPA</w:t>
      </w:r>
      <w:proofErr w:type="spellEnd"/>
      <w:r w:rsidRPr="00731042">
        <w:t xml:space="preserve"> (1989a) methodology, which follows the </w:t>
      </w:r>
      <w:proofErr w:type="spellStart"/>
      <w:r w:rsidRPr="00731042">
        <w:t>macroinvertebrate</w:t>
      </w:r>
      <w:proofErr w:type="spellEnd"/>
      <w:r w:rsidRPr="00731042">
        <w:t xml:space="preserve"> assessment methodology used in the 2006 study.  </w:t>
      </w:r>
      <w:proofErr w:type="spellStart"/>
      <w:r w:rsidRPr="00731042">
        <w:t>Macroinvertebrate</w:t>
      </w:r>
      <w:proofErr w:type="spellEnd"/>
      <w:r w:rsidRPr="00731042">
        <w:t xml:space="preserve"> sampling of the in-stream substrate (outside of the mixing zones) will be conducted to assess the general </w:t>
      </w:r>
      <w:r>
        <w:t>creek</w:t>
      </w:r>
      <w:r w:rsidRPr="00731042">
        <w:t xml:space="preserve"> conditions and assess if there have been biological changes since the 2006 study.  The </w:t>
      </w:r>
      <w:proofErr w:type="spellStart"/>
      <w:r w:rsidRPr="00731042">
        <w:t>macroinvertebrate</w:t>
      </w:r>
      <w:proofErr w:type="spellEnd"/>
      <w:r w:rsidRPr="00731042">
        <w:t xml:space="preserve"> sampling will be conducted between June 15th and September 30th, as recommended by </w:t>
      </w:r>
      <w:proofErr w:type="spellStart"/>
      <w:r w:rsidRPr="00731042">
        <w:t>OEPA</w:t>
      </w:r>
      <w:proofErr w:type="spellEnd"/>
      <w:r w:rsidRPr="00731042">
        <w:t xml:space="preserve">.  Physical habitat conditions of Cross Creek will be assessed using the </w:t>
      </w:r>
      <w:proofErr w:type="spellStart"/>
      <w:r w:rsidRPr="00731042">
        <w:t>QHEI</w:t>
      </w:r>
      <w:proofErr w:type="spellEnd"/>
      <w:r w:rsidRPr="00731042">
        <w:t xml:space="preserve"> to assess the general habitat characteristics present </w:t>
      </w:r>
      <w:r>
        <w:t xml:space="preserve">in the creek, </w:t>
      </w:r>
      <w:r w:rsidRPr="00731042">
        <w:t xml:space="preserve">following </w:t>
      </w:r>
      <w:proofErr w:type="spellStart"/>
      <w:r w:rsidRPr="00731042">
        <w:t>OEPA</w:t>
      </w:r>
      <w:proofErr w:type="spellEnd"/>
      <w:r w:rsidRPr="00731042">
        <w:t xml:space="preserve"> (1989b) methodology.  The </w:t>
      </w:r>
      <w:proofErr w:type="spellStart"/>
      <w:r w:rsidRPr="00731042">
        <w:t>QHEI</w:t>
      </w:r>
      <w:proofErr w:type="spellEnd"/>
      <w:r w:rsidRPr="00731042">
        <w:t xml:space="preserve"> also follows the methodology used in the 2006 study.</w:t>
      </w:r>
    </w:p>
    <w:p w:rsidR="002B0643" w:rsidRDefault="00481571" w:rsidP="00481571">
      <w:pPr>
        <w:pStyle w:val="Reporttext"/>
      </w:pPr>
      <w:r w:rsidRPr="00481571">
        <w:t xml:space="preserve">At each of the mixing zone </w:t>
      </w:r>
      <w:r w:rsidR="00731042">
        <w:t xml:space="preserve">and in-stream </w:t>
      </w:r>
      <w:r w:rsidRPr="00481571">
        <w:t>study areas, a modified Hester-</w:t>
      </w:r>
      <w:proofErr w:type="spellStart"/>
      <w:r w:rsidRPr="00481571">
        <w:t>Dendy</w:t>
      </w:r>
      <w:proofErr w:type="spellEnd"/>
      <w:r w:rsidRPr="00481571">
        <w:t xml:space="preserve"> (HD) multiple-plate artificial substrate sampler will be anchored and exposed for a six-week period</w:t>
      </w:r>
      <w:r w:rsidR="002B0643">
        <w:t>,</w:t>
      </w:r>
      <w:r w:rsidRPr="00481571">
        <w:t xml:space="preserve"> following </w:t>
      </w:r>
      <w:proofErr w:type="spellStart"/>
      <w:r w:rsidRPr="00481571">
        <w:t>OEPA</w:t>
      </w:r>
      <w:proofErr w:type="spellEnd"/>
      <w:r w:rsidRPr="00481571">
        <w:t xml:space="preserve"> protocol for quantitative sampling and analysis (</w:t>
      </w:r>
      <w:proofErr w:type="spellStart"/>
      <w:r w:rsidRPr="00481571">
        <w:t>OEPA</w:t>
      </w:r>
      <w:proofErr w:type="spellEnd"/>
      <w:r w:rsidRPr="00481571">
        <w:t xml:space="preserve"> 1989a).  This </w:t>
      </w:r>
      <w:r w:rsidR="00731042">
        <w:t>approach</w:t>
      </w:r>
      <w:r w:rsidRPr="00481571">
        <w:t xml:space="preserve"> is intended to assess chronic</w:t>
      </w:r>
      <w:r w:rsidR="002B0643">
        <w:t xml:space="preserve"> </w:t>
      </w:r>
      <w:r w:rsidRPr="00481571">
        <w:t>effect</w:t>
      </w:r>
      <w:r w:rsidR="002B0643">
        <w:t>s</w:t>
      </w:r>
      <w:r w:rsidRPr="00481571">
        <w:t xml:space="preserve"> </w:t>
      </w:r>
      <w:r w:rsidR="002B0643">
        <w:t xml:space="preserve">on </w:t>
      </w:r>
      <w:r w:rsidRPr="00481571">
        <w:t xml:space="preserve">a </w:t>
      </w:r>
      <w:proofErr w:type="spellStart"/>
      <w:r w:rsidRPr="00481571">
        <w:t>macroinvertebrate</w:t>
      </w:r>
      <w:proofErr w:type="spellEnd"/>
      <w:r w:rsidRPr="00481571">
        <w:t xml:space="preserve"> population within the mixing zone microhabitat</w:t>
      </w:r>
      <w:r w:rsidR="00731042">
        <w:t xml:space="preserve"> and the general creek area</w:t>
      </w:r>
      <w:r w:rsidRPr="00481571">
        <w:t>.  Ideally, multiple storm events will occur during the six</w:t>
      </w:r>
      <w:r w:rsidR="001E7636">
        <w:t>-</w:t>
      </w:r>
      <w:r w:rsidRPr="00481571">
        <w:t>week exposure period</w:t>
      </w:r>
      <w:r w:rsidR="002B0643">
        <w:t xml:space="preserve"> of the HD </w:t>
      </w:r>
      <w:r w:rsidR="002B0643" w:rsidRPr="00481571">
        <w:t>sampler</w:t>
      </w:r>
      <w:r w:rsidR="002B0643">
        <w:t xml:space="preserve">, thus exposing the </w:t>
      </w:r>
      <w:proofErr w:type="spellStart"/>
      <w:r w:rsidR="002B0643">
        <w:t>macroinvertebrate</w:t>
      </w:r>
      <w:proofErr w:type="spellEnd"/>
      <w:r w:rsidR="002B0643">
        <w:t xml:space="preserve"> population to an acute exposure conditions.</w:t>
      </w:r>
    </w:p>
    <w:p w:rsidR="00481571" w:rsidRPr="00481571" w:rsidRDefault="00481571" w:rsidP="00481571">
      <w:pPr>
        <w:pStyle w:val="Reporttext"/>
      </w:pPr>
      <w:r w:rsidRPr="00481571">
        <w:lastRenderedPageBreak/>
        <w:t>HD samplers will be located within the mixing zone and as close to the point where Site runoff comes into contact with Cross Creek water as practical.  Sampler positioning will be chosen with consideration of low-flow Cross Creek water levels, to ensure the sampler will be submerged during the entire six-week exposure period.  As water levels rise and fall, the mixing zone extents will change and the relative position of the HD sampler within the mixing zone will also change over time.  The HD sampler will also be positioned outside of areas where stormwater inflows have cau</w:t>
      </w:r>
      <w:r w:rsidR="001E7636">
        <w:t>sed scouring of the</w:t>
      </w:r>
      <w:r w:rsidR="00731042">
        <w:t xml:space="preserve"> creek</w:t>
      </w:r>
      <w:r w:rsidR="001E7636">
        <w:t xml:space="preserve"> bed.</w:t>
      </w:r>
    </w:p>
    <w:p w:rsidR="00481571" w:rsidRPr="00481571" w:rsidRDefault="002B0643" w:rsidP="00481571">
      <w:pPr>
        <w:pStyle w:val="Reporttext"/>
      </w:pPr>
      <w:r w:rsidRPr="002B0643">
        <w:t xml:space="preserve">When the HD samplers are extracted from the creek, qualitative samples of </w:t>
      </w:r>
      <w:proofErr w:type="spellStart"/>
      <w:r w:rsidRPr="002B0643">
        <w:t>macroinvertebrates</w:t>
      </w:r>
      <w:proofErr w:type="spellEnd"/>
      <w:r w:rsidRPr="002B0643">
        <w:t xml:space="preserve"> will be conducted following the </w:t>
      </w:r>
      <w:proofErr w:type="spellStart"/>
      <w:r w:rsidRPr="002B0643">
        <w:t>OEPA</w:t>
      </w:r>
      <w:proofErr w:type="spellEnd"/>
      <w:r w:rsidRPr="002B0643">
        <w:t xml:space="preserve"> p</w:t>
      </w:r>
      <w:r>
        <w:t>rotocol (</w:t>
      </w:r>
      <w:proofErr w:type="spellStart"/>
      <w:r>
        <w:t>OEPA</w:t>
      </w:r>
      <w:proofErr w:type="spellEnd"/>
      <w:r>
        <w:t xml:space="preserve"> 1989a)</w:t>
      </w:r>
      <w:r w:rsidRPr="002B0643">
        <w:t>.  Qualitative samples will be collected using dip nets in the vicinity of where the HD sampler</w:t>
      </w:r>
      <w:r>
        <w:t>s</w:t>
      </w:r>
      <w:r w:rsidRPr="002B0643">
        <w:t xml:space="preserve"> </w:t>
      </w:r>
      <w:r>
        <w:t xml:space="preserve">were </w:t>
      </w:r>
      <w:r w:rsidRPr="002B0643">
        <w:t xml:space="preserve">positioned.  As a result of the relatively small size of the mixing zone microhabitats, each of the mixing zones will be significantly impacted during the sampling process; therefore, population recovery </w:t>
      </w:r>
      <w:r>
        <w:t xml:space="preserve">in these areas are </w:t>
      </w:r>
      <w:r w:rsidRPr="002B0643">
        <w:t>not be anticipated to occur within that same year.</w:t>
      </w:r>
    </w:p>
    <w:p w:rsidR="003A14F9" w:rsidRDefault="003A14F9" w:rsidP="003A14F9">
      <w:pPr>
        <w:pStyle w:val="Reporttext"/>
      </w:pPr>
      <w:r>
        <w:t xml:space="preserve">Aquatic habitat will be assessed using the </w:t>
      </w:r>
      <w:proofErr w:type="spellStart"/>
      <w:r>
        <w:t>QHEI</w:t>
      </w:r>
      <w:proofErr w:type="spellEnd"/>
      <w:r>
        <w:t xml:space="preserve">, which is a physical habitat index designed to provide an empirical, quantified evaluation of the general </w:t>
      </w:r>
      <w:proofErr w:type="spellStart"/>
      <w:r>
        <w:t>macrohabitat</w:t>
      </w:r>
      <w:proofErr w:type="spellEnd"/>
      <w:r>
        <w:t xml:space="preserve"> characteristics that are important to biological communities.  The </w:t>
      </w:r>
      <w:proofErr w:type="spellStart"/>
      <w:r>
        <w:t>QHEI</w:t>
      </w:r>
      <w:proofErr w:type="spellEnd"/>
      <w:r>
        <w:t xml:space="preserve"> identifies the habitat attributes that are needed to meet </w:t>
      </w:r>
      <w:proofErr w:type="spellStart"/>
      <w:r>
        <w:t>warmwater</w:t>
      </w:r>
      <w:proofErr w:type="spellEnd"/>
      <w:r>
        <w:t xml:space="preserve"> criteria and also helps to distinguish habitat-related effects from potential site-related impacts when </w:t>
      </w:r>
      <w:proofErr w:type="spellStart"/>
      <w:r>
        <w:t>ICI</w:t>
      </w:r>
      <w:proofErr w:type="spellEnd"/>
      <w:r>
        <w:t xml:space="preserve"> scores do not meet </w:t>
      </w:r>
      <w:proofErr w:type="spellStart"/>
      <w:r>
        <w:t>warmwater</w:t>
      </w:r>
      <w:proofErr w:type="spellEnd"/>
      <w:r>
        <w:t xml:space="preserve"> habitat criteria.  Multiple reaches will be selected for the </w:t>
      </w:r>
      <w:proofErr w:type="spellStart"/>
      <w:r>
        <w:t>biocriteria</w:t>
      </w:r>
      <w:proofErr w:type="spellEnd"/>
      <w:r>
        <w:t xml:space="preserve"> assessment and include upstream, adjacent, and downstream of the site so that potential site-related impacts on biological communities can be further evaluated.  The </w:t>
      </w:r>
      <w:proofErr w:type="spellStart"/>
      <w:r>
        <w:t>QHEI</w:t>
      </w:r>
      <w:proofErr w:type="spellEnd"/>
      <w:r>
        <w:t xml:space="preserve"> assessment will be conducted at the start of the </w:t>
      </w:r>
      <w:proofErr w:type="spellStart"/>
      <w:r>
        <w:t>ICI</w:t>
      </w:r>
      <w:proofErr w:type="spellEnd"/>
      <w:r>
        <w:t xml:space="preserve"> study when the HD samplers are being placed.  The </w:t>
      </w:r>
      <w:proofErr w:type="spellStart"/>
      <w:r>
        <w:t>QHEI</w:t>
      </w:r>
      <w:proofErr w:type="spellEnd"/>
      <w:r>
        <w:t xml:space="preserve"> assessment will support the selection of representative </w:t>
      </w:r>
      <w:r w:rsidR="00EA6B4B">
        <w:t>background sampling locations.</w:t>
      </w:r>
    </w:p>
    <w:p w:rsidR="00481571" w:rsidRPr="00481571" w:rsidRDefault="003A14F9" w:rsidP="003A14F9">
      <w:pPr>
        <w:pStyle w:val="Reporttext"/>
      </w:pPr>
      <w:r>
        <w:t xml:space="preserve">All sampling and analysis will follow </w:t>
      </w:r>
      <w:proofErr w:type="spellStart"/>
      <w:r>
        <w:t>OEPA</w:t>
      </w:r>
      <w:proofErr w:type="spellEnd"/>
      <w:r>
        <w:t xml:space="preserve"> (1989a and 1989b) procedures to the extent practical.  Application of these procedures is not necessarily intended for mixing zones assessments and the acute and chronic toxicity assessments for Site runoff exposure.  Thus, some modifications of the </w:t>
      </w:r>
      <w:proofErr w:type="spellStart"/>
      <w:r>
        <w:t>OEPA</w:t>
      </w:r>
      <w:proofErr w:type="spellEnd"/>
      <w:r>
        <w:t xml:space="preserve"> recommendations will be necessary.  </w:t>
      </w:r>
      <w:proofErr w:type="spellStart"/>
      <w:r>
        <w:t>OEPA</w:t>
      </w:r>
      <w:proofErr w:type="spellEnd"/>
      <w:r>
        <w:t xml:space="preserve"> recommends that sampling locations are selected within stream runs rather than riffles and pools, and that stations should be placed where possible across similar ecological situations.  These provisions cannot be met for this study due to the fixed positions of the Site surface water discharge locations.  Multiple upstream reference habitat assessment locations will also be necessary to replicate the habitat conditions observed in the study area.  Additional data may be collected as needed to further support the biological assessment of the mixing zones and the in-stream conditions.</w:t>
      </w:r>
    </w:p>
    <w:p w:rsidR="006D4CFF" w:rsidRPr="00405800" w:rsidRDefault="006D4CFF" w:rsidP="0061385C">
      <w:pPr>
        <w:pStyle w:val="GAIHeading2"/>
      </w:pPr>
      <w:bookmarkStart w:id="258" w:name="_Toc331769996"/>
      <w:r>
        <w:t>Surficial Mapping</w:t>
      </w:r>
      <w:bookmarkEnd w:id="258"/>
    </w:p>
    <w:p w:rsidR="006D4CFF" w:rsidRPr="00405800" w:rsidRDefault="006D4CFF" w:rsidP="006D4CFF">
      <w:pPr>
        <w:pStyle w:val="Reporttext"/>
      </w:pPr>
      <w:r w:rsidRPr="00405800">
        <w:t xml:space="preserve">In addition to the surficial mapping completed to date, additional mapping of the lithologic/stratigraphic contacts between units will be conducted along prominent topographic ridges and incised stream valleys.  </w:t>
      </w:r>
      <w:r w:rsidRPr="00405800">
        <w:lastRenderedPageBreak/>
        <w:t>The location of lithologic contacts will be identified using a hand held digital GPS and transferred to topographic maps to help with verification of the orientation of bedd</w:t>
      </w:r>
      <w:r>
        <w:t>ing planes underlying the Site.</w:t>
      </w:r>
    </w:p>
    <w:p w:rsidR="006D4CFF" w:rsidRPr="00405800" w:rsidRDefault="006D4CFF" w:rsidP="006D4CFF">
      <w:pPr>
        <w:pStyle w:val="Reporttext"/>
      </w:pPr>
      <w:r w:rsidRPr="00405800">
        <w:t xml:space="preserve">During this mapping exercise, the location of any additional seeps will be identified.  </w:t>
      </w:r>
      <w:r w:rsidR="0061385C">
        <w:t xml:space="preserve">Any additional seeps </w:t>
      </w:r>
      <w:r w:rsidRPr="00405800">
        <w:t xml:space="preserve">will be reviewed for </w:t>
      </w:r>
      <w:r w:rsidR="0061385C">
        <w:t xml:space="preserve">possible </w:t>
      </w:r>
      <w:r w:rsidRPr="00405800">
        <w:t xml:space="preserve">inclusion in future </w:t>
      </w:r>
      <w:r>
        <w:t>seep sampling.</w:t>
      </w:r>
    </w:p>
    <w:p w:rsidR="006D4CFF" w:rsidRPr="00405800" w:rsidRDefault="006D4CFF" w:rsidP="0061385C">
      <w:pPr>
        <w:pStyle w:val="GAIHeading2"/>
      </w:pPr>
      <w:bookmarkStart w:id="259" w:name="_Toc331769997"/>
      <w:r w:rsidRPr="00405800">
        <w:t>Bedrock Investigation</w:t>
      </w:r>
      <w:bookmarkEnd w:id="259"/>
    </w:p>
    <w:p w:rsidR="006D4CFF" w:rsidRPr="00405800" w:rsidRDefault="006D4CFF" w:rsidP="006D4CFF">
      <w:pPr>
        <w:pStyle w:val="Reporttext"/>
      </w:pPr>
      <w:r w:rsidRPr="00405800">
        <w:t xml:space="preserve">Three </w:t>
      </w:r>
      <w:r w:rsidR="0076012D">
        <w:t>upland</w:t>
      </w:r>
      <w:r w:rsidRPr="00405800">
        <w:t xml:space="preserve"> bedrock boreholes will be drilled to further refine </w:t>
      </w:r>
      <w:r w:rsidR="00257B44">
        <w:t>the</w:t>
      </w:r>
      <w:r w:rsidRPr="00405800">
        <w:t xml:space="preserve"> understanding of the relationship between bedrock stratigraphy and the associated hydrogeologic setting of </w:t>
      </w:r>
      <w:proofErr w:type="spellStart"/>
      <w:r w:rsidRPr="00405800">
        <w:t>lithologies</w:t>
      </w:r>
      <w:proofErr w:type="spellEnd"/>
      <w:r w:rsidRPr="00405800">
        <w:t xml:space="preserve"> underlying the Site.  These boreholes (RBH-1, RBH-2 and RBH-3) will be drilled at locations </w:t>
      </w:r>
      <w:r w:rsidR="0076012D" w:rsidRPr="00405800">
        <w:t xml:space="preserve">horizontally offset </w:t>
      </w:r>
      <w:r w:rsidRPr="00405800">
        <w:t xml:space="preserve">from northeast to southwest along the ridge at the locations shown on Figure 6-4.  </w:t>
      </w:r>
      <w:r w:rsidR="005D75FE">
        <w:t xml:space="preserve">Borehole depths will be 200 feet for RBH-1, 200 feet for RBH-2, and 240 feet for RBH-3.  </w:t>
      </w:r>
      <w:r w:rsidRPr="00405800">
        <w:t xml:space="preserve">In the event that </w:t>
      </w:r>
      <w:r w:rsidR="0076012D">
        <w:t xml:space="preserve">the proposed </w:t>
      </w:r>
      <w:r w:rsidRPr="00405800">
        <w:t xml:space="preserve">location </w:t>
      </w:r>
      <w:r w:rsidR="0076012D">
        <w:t xml:space="preserve">for </w:t>
      </w:r>
      <w:r w:rsidRPr="00405800">
        <w:t xml:space="preserve">RBH-1 is </w:t>
      </w:r>
      <w:r w:rsidR="002806E0" w:rsidRPr="00405800">
        <w:t>inaccessible</w:t>
      </w:r>
      <w:r w:rsidRPr="00405800">
        <w:t>, an alternative location, RBH-1(alt) is provided.</w:t>
      </w:r>
      <w:r w:rsidR="005D75FE">
        <w:t xml:space="preserve">  Drilling will be done using either wire-line </w:t>
      </w:r>
      <w:r w:rsidR="00920C03">
        <w:t xml:space="preserve">coring </w:t>
      </w:r>
      <w:r w:rsidR="005D75FE">
        <w:t>or sonic methods.</w:t>
      </w:r>
    </w:p>
    <w:p w:rsidR="006D4CFF" w:rsidRDefault="006D4CFF" w:rsidP="006D4CFF">
      <w:pPr>
        <w:pStyle w:val="Reporttext"/>
      </w:pPr>
      <w:r w:rsidRPr="00405800">
        <w:t xml:space="preserve">Based on the understanding that the orientation of bedrock layers at the </w:t>
      </w:r>
      <w:r w:rsidR="00870274">
        <w:t>S</w:t>
      </w:r>
      <w:r w:rsidRPr="00405800">
        <w:t xml:space="preserve">ite is primarily sub-horizontal, a vertical overlap of approximately 40 feet between adjacent wells is considered adequate to assure that a complete stratigraphic section will be obtained from core recovered from these </w:t>
      </w:r>
      <w:r w:rsidR="005D75FE">
        <w:t>boreholes</w:t>
      </w:r>
      <w:r w:rsidRPr="00405800">
        <w:t>.</w:t>
      </w:r>
    </w:p>
    <w:p w:rsidR="005D75FE" w:rsidRDefault="005D75FE" w:rsidP="006D4CFF">
      <w:pPr>
        <w:pStyle w:val="Reporttext"/>
      </w:pPr>
      <w:r>
        <w:t>Rock cores will be collected from the bedrock boreholes and documented photographically.</w:t>
      </w:r>
      <w:r w:rsidR="00920C03">
        <w:t xml:space="preserve">  Note that rock cores</w:t>
      </w:r>
      <w:r w:rsidR="00920C03" w:rsidRPr="00920C03">
        <w:t xml:space="preserve"> using sonic drilling </w:t>
      </w:r>
      <w:r w:rsidR="0076012D">
        <w:t xml:space="preserve">may </w:t>
      </w:r>
      <w:r w:rsidR="00920C03" w:rsidRPr="00920C03">
        <w:t xml:space="preserve">be </w:t>
      </w:r>
      <w:r w:rsidR="0076012D">
        <w:t xml:space="preserve">degraded </w:t>
      </w:r>
      <w:r w:rsidR="00920C03" w:rsidRPr="00920C03">
        <w:t>by induced vibrations</w:t>
      </w:r>
      <w:r w:rsidR="00920C03">
        <w:t xml:space="preserve">.  </w:t>
      </w:r>
      <w:r w:rsidR="00920C03" w:rsidRPr="00920C03">
        <w:t xml:space="preserve">Additional oriented geologic structural data will be obtained using optical and acoustic </w:t>
      </w:r>
      <w:proofErr w:type="spellStart"/>
      <w:r w:rsidR="00920C03" w:rsidRPr="00920C03">
        <w:t>televiewer</w:t>
      </w:r>
      <w:proofErr w:type="spellEnd"/>
      <w:r w:rsidR="00920C03" w:rsidRPr="00920C03">
        <w:t xml:space="preserve"> logging of the boreholes as further discussed in Section 6.8.2.</w:t>
      </w:r>
    </w:p>
    <w:p w:rsidR="0076012D" w:rsidRDefault="0076012D" w:rsidP="006D4CFF">
      <w:pPr>
        <w:pStyle w:val="Reporttext"/>
      </w:pPr>
      <w:r w:rsidRPr="0076012D">
        <w:t xml:space="preserve">In addition to the three </w:t>
      </w:r>
      <w:r>
        <w:t>upland</w:t>
      </w:r>
      <w:r w:rsidRPr="0076012D">
        <w:t xml:space="preserve"> bedrock boreholes, two </w:t>
      </w:r>
      <w:r>
        <w:t xml:space="preserve">additional </w:t>
      </w:r>
      <w:r w:rsidRPr="0076012D">
        <w:t>well pairs (</w:t>
      </w:r>
      <w:r w:rsidR="002128AC">
        <w:t xml:space="preserve">i.e., </w:t>
      </w:r>
      <w:r w:rsidRPr="0076012D">
        <w:t xml:space="preserve">2 </w:t>
      </w:r>
      <w:proofErr w:type="gramStart"/>
      <w:r w:rsidRPr="0076012D">
        <w:t>alluvium</w:t>
      </w:r>
      <w:proofErr w:type="gramEnd"/>
      <w:r w:rsidRPr="0076012D">
        <w:t xml:space="preserve"> and 2 bedrock) will be completed on the east and west sides of the ridge at the Site.  These well pairs will be used to assess the vertical gradients between overlying alluvial sediments and the underlying bedrock.  Monitoring wells will be installed in each alluvial well with well screen elevations chosen, at a depth above bedrock, based on the materials encountered during drilling.  Bedrock wells from these well pairs will be geologically logged via rock cutting</w:t>
      </w:r>
      <w:r>
        <w:t xml:space="preserve">s, </w:t>
      </w:r>
      <w:r w:rsidRPr="0076012D">
        <w:t>and a monitoring well will be installed and screened at the first water</w:t>
      </w:r>
      <w:r>
        <w:t>-</w:t>
      </w:r>
      <w:r w:rsidRPr="0076012D">
        <w:t>bearing zone below the bedrock surface.</w:t>
      </w:r>
    </w:p>
    <w:p w:rsidR="005D75FE" w:rsidRPr="005D75FE" w:rsidRDefault="005D75FE" w:rsidP="005D75FE">
      <w:pPr>
        <w:pStyle w:val="GAIHeading3"/>
      </w:pPr>
      <w:bookmarkStart w:id="260" w:name="_Toc331769998"/>
      <w:r w:rsidRPr="005D75FE">
        <w:t>Groundwater Sampling of Boreholes</w:t>
      </w:r>
      <w:bookmarkEnd w:id="260"/>
    </w:p>
    <w:p w:rsidR="005D75FE" w:rsidRPr="005D75FE" w:rsidRDefault="005D75FE" w:rsidP="005D75FE">
      <w:pPr>
        <w:pStyle w:val="Reporttext"/>
      </w:pPr>
      <w:r w:rsidRPr="00405800">
        <w:t>During drilling</w:t>
      </w:r>
      <w:r w:rsidR="0076012D">
        <w:t xml:space="preserve"> of three upland bedrock boreholes</w:t>
      </w:r>
      <w:r w:rsidRPr="00405800">
        <w:t>, hydrogeological testing of the borehole will be conducted using a discrete packer system with testing at 20 foot intervals (whe</w:t>
      </w:r>
      <w:r>
        <w:t>n</w:t>
      </w:r>
      <w:r w:rsidRPr="00405800">
        <w:t xml:space="preserve"> water is present).  This testing will provide information on vertical variation of bedrock flow characteristics for the </w:t>
      </w:r>
      <w:proofErr w:type="spellStart"/>
      <w:r w:rsidRPr="00405800">
        <w:t>lithologies</w:t>
      </w:r>
      <w:proofErr w:type="spellEnd"/>
      <w:r w:rsidRPr="00405800">
        <w:t xml:space="preserve"> encountered.</w:t>
      </w:r>
      <w:r>
        <w:t xml:space="preserve">  </w:t>
      </w:r>
      <w:r w:rsidRPr="005D75FE">
        <w:t>A water sample will be taken at each 20</w:t>
      </w:r>
      <w:r w:rsidR="00D73E72">
        <w:t>-</w:t>
      </w:r>
      <w:r w:rsidRPr="005D75FE">
        <w:t>foot interval immediately following hydraulic testing (whe</w:t>
      </w:r>
      <w:r>
        <w:t>n</w:t>
      </w:r>
      <w:r w:rsidRPr="005D75FE">
        <w:t xml:space="preserve"> water is present).  Field parameters will be obtained for each water sample</w:t>
      </w:r>
      <w:r>
        <w:t>.  T</w:t>
      </w:r>
      <w:r w:rsidRPr="005D75FE">
        <w:t xml:space="preserve">he </w:t>
      </w:r>
      <w:r>
        <w:t xml:space="preserve">groundwater </w:t>
      </w:r>
      <w:r w:rsidRPr="005D75FE">
        <w:lastRenderedPageBreak/>
        <w:t xml:space="preserve">samples will be sent to the laboratory on a daily basis for rush analysis of </w:t>
      </w:r>
      <w:r>
        <w:t xml:space="preserve">hexavalent chromium because of the </w:t>
      </w:r>
      <w:r w:rsidRPr="005D75FE">
        <w:t xml:space="preserve">short holding time for this analysis.  Other </w:t>
      </w:r>
      <w:proofErr w:type="spellStart"/>
      <w:r w:rsidRPr="005D75FE">
        <w:t>COPC</w:t>
      </w:r>
      <w:proofErr w:type="spellEnd"/>
      <w:r w:rsidRPr="005D75FE">
        <w:t xml:space="preserve"> analysis will be conducted </w:t>
      </w:r>
      <w:r>
        <w:t>with standard laboratory turnaround.</w:t>
      </w:r>
    </w:p>
    <w:p w:rsidR="005D75FE" w:rsidRPr="005D75FE" w:rsidRDefault="00415FC0" w:rsidP="005D75FE">
      <w:pPr>
        <w:pStyle w:val="GAIHeading3"/>
      </w:pPr>
      <w:bookmarkStart w:id="261" w:name="_Toc331769999"/>
      <w:proofErr w:type="spellStart"/>
      <w:r>
        <w:t>Downhole</w:t>
      </w:r>
      <w:proofErr w:type="spellEnd"/>
      <w:r>
        <w:t xml:space="preserve"> Geophysical Logging</w:t>
      </w:r>
      <w:bookmarkEnd w:id="261"/>
    </w:p>
    <w:p w:rsidR="00415FC0" w:rsidRDefault="00415FC0" w:rsidP="00415FC0">
      <w:pPr>
        <w:pStyle w:val="Reporttext"/>
      </w:pPr>
      <w:proofErr w:type="spellStart"/>
      <w:r w:rsidRPr="00415FC0">
        <w:t>Downhole</w:t>
      </w:r>
      <w:proofErr w:type="spellEnd"/>
      <w:r w:rsidRPr="00415FC0">
        <w:t xml:space="preserve"> geophysical investigation of the </w:t>
      </w:r>
      <w:r w:rsidR="0076012D">
        <w:t xml:space="preserve">three upland </w:t>
      </w:r>
      <w:r w:rsidRPr="00415FC0">
        <w:t>bedrock boreholes will be conducted to assess bedrock stratigraphy, rock quality,</w:t>
      </w:r>
      <w:r w:rsidR="00D12C37">
        <w:t xml:space="preserve"> the presence and depth of fine-</w:t>
      </w:r>
      <w:r w:rsidRPr="00415FC0">
        <w:t xml:space="preserve">grained </w:t>
      </w:r>
      <w:proofErr w:type="spellStart"/>
      <w:r w:rsidRPr="00415FC0">
        <w:t>interbeds</w:t>
      </w:r>
      <w:proofErr w:type="spellEnd"/>
      <w:r w:rsidR="00D12C37">
        <w:t xml:space="preserve">, and </w:t>
      </w:r>
      <w:r w:rsidRPr="00415FC0">
        <w:t xml:space="preserve">fracture orientations.  The following </w:t>
      </w:r>
      <w:r w:rsidR="00D12C37">
        <w:t xml:space="preserve">geophysical </w:t>
      </w:r>
      <w:r w:rsidRPr="00415FC0">
        <w:t xml:space="preserve">information will be obtained for </w:t>
      </w:r>
      <w:r w:rsidR="0076012D">
        <w:t xml:space="preserve">the three upland </w:t>
      </w:r>
      <w:r w:rsidR="007E4551">
        <w:t>bedrock wells:</w:t>
      </w:r>
    </w:p>
    <w:p w:rsidR="00415FC0" w:rsidRPr="00415FC0" w:rsidRDefault="00415FC0" w:rsidP="00415FC0">
      <w:pPr>
        <w:pStyle w:val="Bullet1"/>
      </w:pPr>
      <w:r w:rsidRPr="00415FC0">
        <w:t xml:space="preserve">Optical </w:t>
      </w:r>
      <w:proofErr w:type="spellStart"/>
      <w:r w:rsidRPr="00415FC0">
        <w:t>Televiewer</w:t>
      </w:r>
      <w:proofErr w:type="spellEnd"/>
      <w:r w:rsidRPr="00415FC0">
        <w:t xml:space="preserve"> Imagery</w:t>
      </w:r>
    </w:p>
    <w:p w:rsidR="00415FC0" w:rsidRPr="00415FC0" w:rsidRDefault="00415FC0" w:rsidP="00415FC0">
      <w:pPr>
        <w:pStyle w:val="Bullet1"/>
      </w:pPr>
      <w:r w:rsidRPr="00415FC0">
        <w:t xml:space="preserve">Acoustic </w:t>
      </w:r>
      <w:proofErr w:type="spellStart"/>
      <w:r w:rsidRPr="00415FC0">
        <w:t>Televiewer</w:t>
      </w:r>
      <w:proofErr w:type="spellEnd"/>
      <w:r w:rsidRPr="00415FC0">
        <w:t xml:space="preserve"> Imagery</w:t>
      </w:r>
    </w:p>
    <w:p w:rsidR="00415FC0" w:rsidRPr="00415FC0" w:rsidRDefault="00415FC0" w:rsidP="00415FC0">
      <w:pPr>
        <w:pStyle w:val="Bullet1"/>
      </w:pPr>
      <w:r w:rsidRPr="00415FC0">
        <w:t>Manual or Acoustic Caliper</w:t>
      </w:r>
    </w:p>
    <w:p w:rsidR="00415FC0" w:rsidRDefault="00415FC0" w:rsidP="006F1419">
      <w:pPr>
        <w:pStyle w:val="Bullet1"/>
        <w:spacing w:after="240"/>
      </w:pPr>
      <w:r w:rsidRPr="00415FC0">
        <w:t>Natural Gamma</w:t>
      </w:r>
    </w:p>
    <w:p w:rsidR="00415FC0" w:rsidRDefault="00415FC0" w:rsidP="00415FC0">
      <w:pPr>
        <w:pStyle w:val="Reporttext"/>
      </w:pPr>
      <w:r w:rsidRPr="00415FC0">
        <w:t xml:space="preserve">The results of the </w:t>
      </w:r>
      <w:proofErr w:type="spellStart"/>
      <w:r w:rsidRPr="00415FC0">
        <w:t>downhole</w:t>
      </w:r>
      <w:proofErr w:type="spellEnd"/>
      <w:r w:rsidRPr="00415FC0">
        <w:t xml:space="preserve"> geophysical logging will be used to further quantify the bedrock stratigraphy at the </w:t>
      </w:r>
      <w:r w:rsidR="00870274">
        <w:t>Site</w:t>
      </w:r>
      <w:r w:rsidRPr="00415FC0">
        <w:t xml:space="preserve"> as well as provide indications of potential fracture flow paths.</w:t>
      </w:r>
    </w:p>
    <w:p w:rsidR="00415FC0" w:rsidRPr="005D75FE" w:rsidRDefault="00415FC0" w:rsidP="00415FC0">
      <w:pPr>
        <w:pStyle w:val="GAIHeading3"/>
      </w:pPr>
      <w:bookmarkStart w:id="262" w:name="_Toc331770000"/>
      <w:r>
        <w:t>Completion as Monitoring Wells</w:t>
      </w:r>
      <w:bookmarkEnd w:id="262"/>
    </w:p>
    <w:p w:rsidR="006D4CFF" w:rsidRPr="00442D16" w:rsidRDefault="006D4CFF" w:rsidP="00012A13">
      <w:pPr>
        <w:pStyle w:val="Reporttext"/>
      </w:pPr>
      <w:r w:rsidRPr="00405800">
        <w:t xml:space="preserve">Upon completion of the </w:t>
      </w:r>
      <w:proofErr w:type="spellStart"/>
      <w:r w:rsidRPr="00405800">
        <w:t>downhole</w:t>
      </w:r>
      <w:proofErr w:type="spellEnd"/>
      <w:r w:rsidRPr="00405800">
        <w:t xml:space="preserve"> geophysical logging at each location, the borehole will be </w:t>
      </w:r>
      <w:proofErr w:type="spellStart"/>
      <w:r w:rsidRPr="00405800">
        <w:t>reamed</w:t>
      </w:r>
      <w:proofErr w:type="spellEnd"/>
      <w:r w:rsidRPr="00405800">
        <w:t xml:space="preserve"> and a monitoring well will be installed at a depth </w:t>
      </w:r>
      <w:r w:rsidR="002D14BD">
        <w:t xml:space="preserve">to be </w:t>
      </w:r>
      <w:r w:rsidRPr="00405800">
        <w:t>selected based upon the chemical and geophysical information available at that time.</w:t>
      </w:r>
    </w:p>
    <w:p w:rsidR="00012A13" w:rsidRPr="00442D16" w:rsidRDefault="00012A13" w:rsidP="00012A13">
      <w:pPr>
        <w:pStyle w:val="GAIHeading2"/>
      </w:pPr>
      <w:bookmarkStart w:id="263" w:name="_Toc277098398"/>
      <w:bookmarkStart w:id="264" w:name="_Toc331770001"/>
      <w:r w:rsidRPr="00442D16">
        <w:t>Groundwater Monitoring</w:t>
      </w:r>
      <w:bookmarkEnd w:id="263"/>
      <w:bookmarkEnd w:id="264"/>
    </w:p>
    <w:p w:rsidR="00012A13" w:rsidRPr="00442D16" w:rsidRDefault="00012A13" w:rsidP="00012A13">
      <w:pPr>
        <w:pStyle w:val="GAIHeading3"/>
      </w:pPr>
      <w:bookmarkStart w:id="265" w:name="_Toc277098399"/>
      <w:bookmarkStart w:id="266" w:name="_Toc331770002"/>
      <w:r w:rsidRPr="00442D16">
        <w:t>Well Installation, Slug Testing, and Sampling</w:t>
      </w:r>
      <w:bookmarkEnd w:id="265"/>
      <w:bookmarkEnd w:id="266"/>
    </w:p>
    <w:p w:rsidR="00012A13" w:rsidRDefault="005002A0" w:rsidP="00012A13">
      <w:pPr>
        <w:pStyle w:val="Reporttext"/>
      </w:pPr>
      <w:r>
        <w:t xml:space="preserve">Fifteen </w:t>
      </w:r>
      <w:r w:rsidR="00012A13" w:rsidRPr="00442D16">
        <w:t>new groundwater monitoring wells will be installed</w:t>
      </w:r>
      <w:r w:rsidR="00415FC0">
        <w:t>, including</w:t>
      </w:r>
      <w:r w:rsidR="008A1A0C">
        <w:t xml:space="preserve"> three upland bedrock wells and two pairs of </w:t>
      </w:r>
      <w:r w:rsidR="00415FC0">
        <w:t>alluvium/bedrock wells</w:t>
      </w:r>
      <w:r w:rsidR="00D12C37">
        <w:t xml:space="preserve"> (Figure 6-4).  </w:t>
      </w:r>
      <w:r w:rsidR="00012A13" w:rsidRPr="00442D16">
        <w:t xml:space="preserve">Actual locations and well elevations will be documented by surveying.  During installation of the monitoring wells, geological borehole logs will be recorded, and soil samples will be collected for laboratory analysis as specified in Section </w:t>
      </w:r>
      <w:r w:rsidR="00012A13" w:rsidRPr="008A1A0C">
        <w:t>6.10</w:t>
      </w:r>
      <w:r w:rsidR="008A1A0C" w:rsidRPr="008A1A0C">
        <w:t>.</w:t>
      </w:r>
      <w:r w:rsidR="008A1A0C">
        <w:t>2</w:t>
      </w:r>
      <w:r w:rsidR="00012A13" w:rsidRPr="00442D16">
        <w:t xml:space="preserve">.  Upon completion of the monitoring wells, </w:t>
      </w:r>
      <w:r w:rsidR="002806E0">
        <w:t>w</w:t>
      </w:r>
      <w:r w:rsidR="00415FC0">
        <w:t xml:space="preserve">here practical, </w:t>
      </w:r>
      <w:r w:rsidR="00012A13" w:rsidRPr="00442D16">
        <w:t xml:space="preserve">the hydraulic conductivity will be </w:t>
      </w:r>
      <w:r w:rsidR="00415FC0">
        <w:t>assessed</w:t>
      </w:r>
      <w:r w:rsidR="00415FC0" w:rsidRPr="00442D16">
        <w:t xml:space="preserve"> </w:t>
      </w:r>
      <w:r w:rsidR="00012A13" w:rsidRPr="00442D16">
        <w:t>using a rising-head slug test</w:t>
      </w:r>
      <w:r w:rsidR="00415FC0">
        <w:t xml:space="preserve"> (if not already tested by other means)</w:t>
      </w:r>
      <w:r w:rsidR="00012A13" w:rsidRPr="00442D16">
        <w:t>.</w:t>
      </w:r>
    </w:p>
    <w:p w:rsidR="00D12C37" w:rsidRPr="00442D16" w:rsidRDefault="00D73E72" w:rsidP="00D12C37">
      <w:pPr>
        <w:pStyle w:val="Reporttext"/>
      </w:pPr>
      <w:r>
        <w:t xml:space="preserve">The </w:t>
      </w:r>
      <w:r w:rsidR="00920C03">
        <w:t>a</w:t>
      </w:r>
      <w:r w:rsidR="00D12C37" w:rsidRPr="00405800">
        <w:t>lluvial and bedrock geologic, hydrogeologic and groundwater chemistry conditions will be investigated at locations east and west of the bedrock ridge at the Site.</w:t>
      </w:r>
      <w:r w:rsidR="00D12C37">
        <w:t xml:space="preserve">  </w:t>
      </w:r>
      <w:r>
        <w:t xml:space="preserve">For the alluvium/bedrock well pairs, the </w:t>
      </w:r>
      <w:r w:rsidR="00D12C37" w:rsidRPr="00405800">
        <w:t>deep well will be screened</w:t>
      </w:r>
      <w:r>
        <w:t xml:space="preserve"> in the first water-</w:t>
      </w:r>
      <w:r w:rsidR="00D12C37" w:rsidRPr="00405800">
        <w:t>bearing zone bellow the bedrock surface and the shallow well will be screened in the sediments overlying bedrock at that location.</w:t>
      </w:r>
    </w:p>
    <w:p w:rsidR="00415FC0" w:rsidRDefault="00415FC0" w:rsidP="00415FC0">
      <w:pPr>
        <w:pStyle w:val="GAIHeading3"/>
      </w:pPr>
      <w:bookmarkStart w:id="267" w:name="_Toc331770003"/>
      <w:r>
        <w:lastRenderedPageBreak/>
        <w:t>Sampling</w:t>
      </w:r>
      <w:bookmarkEnd w:id="267"/>
    </w:p>
    <w:p w:rsidR="00012A13" w:rsidRPr="00442D16" w:rsidRDefault="00012A13" w:rsidP="00012A13">
      <w:pPr>
        <w:pStyle w:val="Reporttext"/>
      </w:pPr>
      <w:r w:rsidRPr="00442D16">
        <w:t>Two rounds of synoptic water levels and groundwater samples will be collected from each monitoring well for laboratory analysis.  One monitoring event will be conducted in the spring or early summer to represent relatively wet conditions, and one event in the fall or early winter to represent relatively dry conditions</w:t>
      </w:r>
      <w:r w:rsidR="00DC6C64">
        <w:t xml:space="preserve"> (coordinated with sampling of Site surface water and Cross Creek water)</w:t>
      </w:r>
      <w:r w:rsidRPr="00442D16">
        <w:t>.</w:t>
      </w:r>
      <w:r w:rsidR="002C2E9E">
        <w:t xml:space="preserve">  Sampling procedures are described in Appendix </w:t>
      </w:r>
      <w:r w:rsidR="0069484F">
        <w:t>H</w:t>
      </w:r>
      <w:r w:rsidR="002C2E9E">
        <w:t>.</w:t>
      </w:r>
    </w:p>
    <w:p w:rsidR="00012A13" w:rsidRPr="00442D16" w:rsidRDefault="00012A13" w:rsidP="00012A13">
      <w:pPr>
        <w:pStyle w:val="GAIHeading3"/>
      </w:pPr>
      <w:bookmarkStart w:id="268" w:name="_Toc277098400"/>
      <w:bookmarkStart w:id="269" w:name="_Toc331770004"/>
      <w:r w:rsidRPr="00442D16">
        <w:t>Analysis</w:t>
      </w:r>
      <w:bookmarkEnd w:id="268"/>
      <w:bookmarkEnd w:id="269"/>
    </w:p>
    <w:p w:rsidR="00012A13" w:rsidRPr="00442D16" w:rsidRDefault="00012A13" w:rsidP="00012A13">
      <w:pPr>
        <w:pStyle w:val="Reporttext"/>
      </w:pPr>
      <w:r w:rsidRPr="00442D16">
        <w:t xml:space="preserve">Field measurements and laboratory analyses for groundwater samples are shown </w:t>
      </w:r>
      <w:r w:rsidR="00445B06">
        <w:t>i</w:t>
      </w:r>
      <w:r w:rsidR="00445B06" w:rsidRPr="00442D16">
        <w:t xml:space="preserve">n </w:t>
      </w:r>
      <w:r w:rsidRPr="00442D16">
        <w:t xml:space="preserve">Table 6-1.  </w:t>
      </w:r>
      <w:r w:rsidR="0088770D">
        <w:t>Groundwater analyses will be on filtered samples to determine dissolved constituent concentrations</w:t>
      </w:r>
      <w:r w:rsidR="00185233">
        <w:t xml:space="preserve"> and also on unfiltered samples to determine total constituents</w:t>
      </w:r>
      <w:r w:rsidR="0088770D">
        <w:t>.</w:t>
      </w:r>
      <w:r w:rsidR="006712EB">
        <w:t xml:space="preserve">  Extensive water quality analysis, including major </w:t>
      </w:r>
      <w:proofErr w:type="spellStart"/>
      <w:r w:rsidR="006712EB">
        <w:t>cations</w:t>
      </w:r>
      <w:proofErr w:type="spellEnd"/>
      <w:r w:rsidR="006712EB">
        <w:t xml:space="preserve"> and anions, will allow comparison of the geochemistry of groundwater, Site surface water, and Cross Creek water.</w:t>
      </w:r>
    </w:p>
    <w:p w:rsidR="00012A13" w:rsidRPr="00442D16" w:rsidRDefault="00012A13" w:rsidP="00012A13">
      <w:pPr>
        <w:pStyle w:val="GAIHeading2"/>
      </w:pPr>
      <w:bookmarkStart w:id="270" w:name="_Toc277098401"/>
      <w:bookmarkStart w:id="271" w:name="_Toc331770005"/>
      <w:r w:rsidRPr="00442D16">
        <w:t xml:space="preserve">Soil </w:t>
      </w:r>
      <w:r w:rsidR="003548B7">
        <w:t xml:space="preserve">and On-Site Sediment </w:t>
      </w:r>
      <w:r w:rsidRPr="00442D16">
        <w:t>Sampling and Analysis</w:t>
      </w:r>
      <w:bookmarkEnd w:id="270"/>
      <w:bookmarkEnd w:id="271"/>
    </w:p>
    <w:p w:rsidR="00012A13" w:rsidRPr="00442D16" w:rsidRDefault="00012A13" w:rsidP="00012A13">
      <w:pPr>
        <w:pStyle w:val="GAIHeading3"/>
      </w:pPr>
      <w:bookmarkStart w:id="272" w:name="_Toc277098402"/>
      <w:bookmarkStart w:id="273" w:name="_Toc331770006"/>
      <w:r w:rsidRPr="00442D16">
        <w:t>Near-Surface Soils</w:t>
      </w:r>
      <w:bookmarkEnd w:id="272"/>
      <w:bookmarkEnd w:id="273"/>
    </w:p>
    <w:p w:rsidR="00012A13" w:rsidRPr="00442D16" w:rsidRDefault="00012A13" w:rsidP="00012A13">
      <w:pPr>
        <w:pStyle w:val="Reporttext"/>
      </w:pPr>
      <w:r w:rsidRPr="00442D16">
        <w:t>Near-surface soil samples will be collected from 27 on-Site locations</w:t>
      </w:r>
      <w:r w:rsidR="00AC0F44">
        <w:t xml:space="preserve">:  </w:t>
      </w:r>
      <w:r w:rsidRPr="00442D16">
        <w:t xml:space="preserve">26 in the Upland Exposure Area and one in the Lowland Exposure Area.  An additional </w:t>
      </w:r>
      <w:r w:rsidR="00185233">
        <w:t xml:space="preserve">24 </w:t>
      </w:r>
      <w:r w:rsidRPr="00442D16">
        <w:t xml:space="preserve">off-Site sample locations will be used to represent background soil conditions.  Near-surface soil locations also will be collected from the new groundwater monitoring well borings as discussed in Section </w:t>
      </w:r>
      <w:r w:rsidR="003628A2">
        <w:t>6.9.2</w:t>
      </w:r>
      <w:r w:rsidRPr="00442D16">
        <w:t xml:space="preserve"> below.  The sample locations are presented </w:t>
      </w:r>
      <w:r w:rsidR="00445B06">
        <w:t>i</w:t>
      </w:r>
      <w:r w:rsidRPr="00442D16">
        <w:t>n Figure 6-</w:t>
      </w:r>
      <w:r w:rsidR="006B077B">
        <w:t>3</w:t>
      </w:r>
      <w:r w:rsidRPr="00442D16">
        <w:t>.  Actual locations will be documented by hand-held GPS and photographs.</w:t>
      </w:r>
    </w:p>
    <w:p w:rsidR="00012A13" w:rsidRPr="00442D16" w:rsidRDefault="00012A13" w:rsidP="00012A13">
      <w:pPr>
        <w:pStyle w:val="Reporttext"/>
      </w:pPr>
      <w:r w:rsidRPr="00442D16">
        <w:t>At each on-Site location, two separate samples will be collected:</w:t>
      </w:r>
    </w:p>
    <w:p w:rsidR="00012A13" w:rsidRPr="00442D16" w:rsidRDefault="00012A13" w:rsidP="00012A13">
      <w:pPr>
        <w:pStyle w:val="Bullet1"/>
      </w:pPr>
      <w:r w:rsidRPr="00442D16">
        <w:t>0” to 6” below ground surface (bgs)</w:t>
      </w:r>
    </w:p>
    <w:p w:rsidR="00012A13" w:rsidRDefault="004A039A" w:rsidP="004A039A">
      <w:pPr>
        <w:pStyle w:val="Bullet1"/>
        <w:spacing w:after="240"/>
      </w:pPr>
      <w:r>
        <w:t>6” to 24” bgs</w:t>
      </w:r>
    </w:p>
    <w:p w:rsidR="00012A13" w:rsidRDefault="00012A13" w:rsidP="00012A13">
      <w:pPr>
        <w:pStyle w:val="Reporttext"/>
      </w:pPr>
      <w:r w:rsidRPr="00442D16">
        <w:t xml:space="preserve">Because of potential anthropogenic influences </w:t>
      </w:r>
      <w:r w:rsidR="00C96EF1">
        <w:t xml:space="preserve">on surface soils, for background samples </w:t>
      </w:r>
      <w:r w:rsidRPr="00442D16">
        <w:t xml:space="preserve">the </w:t>
      </w:r>
      <w:r w:rsidR="00C96EF1">
        <w:t xml:space="preserve">analytical results for the </w:t>
      </w:r>
      <w:r w:rsidRPr="00442D16">
        <w:t>0”-6” bgs interval</w:t>
      </w:r>
      <w:r w:rsidR="00C96EF1">
        <w:t xml:space="preserve"> will not be used in determining background concentrations.  However, these results may be useful in examining potential influences from air deposition.</w:t>
      </w:r>
    </w:p>
    <w:p w:rsidR="00185233" w:rsidRPr="00185233" w:rsidRDefault="007D7EA8" w:rsidP="00185233">
      <w:pPr>
        <w:pStyle w:val="Reporttext"/>
      </w:pPr>
      <w:r>
        <w:t>Background s</w:t>
      </w:r>
      <w:r w:rsidR="00185233" w:rsidRPr="00185233">
        <w:t xml:space="preserve">ample locations </w:t>
      </w:r>
      <w:r>
        <w:t xml:space="preserve">have been </w:t>
      </w:r>
      <w:r w:rsidR="00185233" w:rsidRPr="00185233">
        <w:t>selected to represent soils on the upland areas along the slopes of the hills and the lowland soils along Cross Creek</w:t>
      </w:r>
      <w:r w:rsidR="00185233">
        <w:t xml:space="preserve">.  </w:t>
      </w:r>
      <w:r w:rsidR="00185233" w:rsidRPr="00185233">
        <w:t xml:space="preserve">Locations to the north and west of the </w:t>
      </w:r>
      <w:r w:rsidR="00870274">
        <w:t>Site</w:t>
      </w:r>
      <w:r w:rsidR="00185233" w:rsidRPr="00185233">
        <w:t xml:space="preserve"> are somewhat shielded by the steep topography and are unlikely to have been influenced by airborne emissions from the mill buildings.  It is expected that suitable on-</w:t>
      </w:r>
      <w:r w:rsidR="00185233">
        <w:t>S</w:t>
      </w:r>
      <w:r w:rsidR="00185233" w:rsidRPr="00185233">
        <w:t>ite locations can be found to represent native soils in the upland areas.  However, characterizing native alluvial soils along Cross Creek will require sampling in off-</w:t>
      </w:r>
      <w:r w:rsidR="00870274">
        <w:t>Site</w:t>
      </w:r>
      <w:r w:rsidR="00185233" w:rsidRPr="00185233">
        <w:t xml:space="preserve"> locations because the lowland portion of the </w:t>
      </w:r>
      <w:r w:rsidR="00870274">
        <w:t>Site</w:t>
      </w:r>
      <w:r w:rsidR="00185233" w:rsidRPr="00185233">
        <w:t xml:space="preserve"> is where the ore refining </w:t>
      </w:r>
      <w:r w:rsidR="00185233" w:rsidRPr="00185233">
        <w:lastRenderedPageBreak/>
        <w:t>operations took place and is assumed to be impacted.  Tentative background sample locations are shown on Figure 6-3.  The actual locations will be determined in the fi</w:t>
      </w:r>
      <w:r w:rsidR="00185233">
        <w:t>eld according to accessibility.</w:t>
      </w:r>
    </w:p>
    <w:p w:rsidR="00185233" w:rsidRPr="00442D16" w:rsidRDefault="00F46A96" w:rsidP="00012A13">
      <w:pPr>
        <w:pStyle w:val="Reporttext"/>
      </w:pPr>
      <w:r>
        <w:t xml:space="preserve">Twelve </w:t>
      </w:r>
      <w:r w:rsidR="00185233" w:rsidRPr="00185233">
        <w:t xml:space="preserve">samples will be collected to represent each of the soil horizons. This should be a sufficient sample size to calculate meaningful statistics to estimate the range of concentrations of </w:t>
      </w:r>
      <w:r w:rsidR="00185233">
        <w:t>the</w:t>
      </w:r>
      <w:r w:rsidR="00185233" w:rsidRPr="00185233">
        <w:t xml:space="preserve"> </w:t>
      </w:r>
      <w:proofErr w:type="spellStart"/>
      <w:r w:rsidR="00185233" w:rsidRPr="00185233">
        <w:t>COPC</w:t>
      </w:r>
      <w:r w:rsidR="00185233">
        <w:t>s</w:t>
      </w:r>
      <w:proofErr w:type="spellEnd"/>
      <w:r w:rsidR="00185233" w:rsidRPr="00185233">
        <w:t xml:space="preserve">.  An upper cutoff value will be determined for the concentrations of each </w:t>
      </w:r>
      <w:proofErr w:type="spellStart"/>
      <w:r w:rsidR="00185233" w:rsidRPr="00185233">
        <w:t>COPC</w:t>
      </w:r>
      <w:proofErr w:type="spellEnd"/>
      <w:r w:rsidR="00185233" w:rsidRPr="00185233">
        <w:t xml:space="preserve"> found in each background soil horizon.  The upper cutoff value will then be used to screen analytical results from locations </w:t>
      </w:r>
      <w:r w:rsidR="00185233">
        <w:t xml:space="preserve">potentially </w:t>
      </w:r>
      <w:r w:rsidR="00185233" w:rsidRPr="00185233">
        <w:t xml:space="preserve">impacted by </w:t>
      </w:r>
      <w:r w:rsidR="00185233">
        <w:t>Site operations.</w:t>
      </w:r>
    </w:p>
    <w:p w:rsidR="00012A13" w:rsidRPr="00442D16" w:rsidRDefault="00012A13" w:rsidP="00012A13">
      <w:pPr>
        <w:pStyle w:val="Reporttext"/>
      </w:pPr>
      <w:r w:rsidRPr="00442D16">
        <w:t xml:space="preserve">Near-surface soil samples will be analyzed as shown </w:t>
      </w:r>
      <w:r w:rsidR="00445B06">
        <w:t>i</w:t>
      </w:r>
      <w:r w:rsidR="00445B06" w:rsidRPr="00442D16">
        <w:t xml:space="preserve">n </w:t>
      </w:r>
      <w:r w:rsidRPr="00442D16">
        <w:t>Table 6-1.</w:t>
      </w:r>
    </w:p>
    <w:p w:rsidR="00012A13" w:rsidRPr="00442D16" w:rsidRDefault="00012A13" w:rsidP="00012A13">
      <w:pPr>
        <w:pStyle w:val="GAIHeading3"/>
      </w:pPr>
      <w:bookmarkStart w:id="274" w:name="_Toc277098403"/>
      <w:bookmarkStart w:id="275" w:name="_Toc331770007"/>
      <w:r w:rsidRPr="00442D16">
        <w:t>Soils from Borings</w:t>
      </w:r>
      <w:bookmarkEnd w:id="274"/>
      <w:bookmarkEnd w:id="275"/>
    </w:p>
    <w:p w:rsidR="0088770D" w:rsidRDefault="0088770D" w:rsidP="0088770D">
      <w:pPr>
        <w:pStyle w:val="Reporttext"/>
      </w:pPr>
      <w:r>
        <w:t xml:space="preserve">Nine soil samples will be collected from the borings for the new groundwater monitoring wells discussed in Section 6.9.  One additional soil boring will be drilled in each of the nine former settling and jig sludge ponds.  The locations will be based on the results of geophysical investigations (Section 6.5).  Three borings to groundwater will be drilled in the floor of each mill building.  Boring locations are shown </w:t>
      </w:r>
      <w:r w:rsidR="00445B06">
        <w:t xml:space="preserve">in </w:t>
      </w:r>
      <w:r>
        <w:t>Figure</w:t>
      </w:r>
      <w:r w:rsidR="006B077B">
        <w:t>s</w:t>
      </w:r>
      <w:r>
        <w:t xml:space="preserve"> 6-</w:t>
      </w:r>
      <w:r w:rsidR="006B077B">
        <w:t>3 and 6-4</w:t>
      </w:r>
      <w:r>
        <w:t>.  Actual locations will be documented by survey and photographs.</w:t>
      </w:r>
    </w:p>
    <w:p w:rsidR="007D7EA8" w:rsidRDefault="007D7EA8" w:rsidP="007D7EA8">
      <w:pPr>
        <w:pStyle w:val="Reporttext"/>
      </w:pPr>
      <w:r>
        <w:t xml:space="preserve">For </w:t>
      </w:r>
      <w:r w:rsidR="00D73E72">
        <w:t xml:space="preserve">each of </w:t>
      </w:r>
      <w:r>
        <w:t>the bedrock investigation boreholes, three soil samples will be collected.  The samples will be chosen based on field observations to represent the range of conditions encountered in the boring.  As a default, absent other considerations, the samples will be:</w:t>
      </w:r>
    </w:p>
    <w:p w:rsidR="007D7EA8" w:rsidRDefault="007D7EA8" w:rsidP="007D7EA8">
      <w:pPr>
        <w:pStyle w:val="Bullet1"/>
      </w:pPr>
      <w:r>
        <w:t>0” to 6” below base of slag</w:t>
      </w:r>
    </w:p>
    <w:p w:rsidR="007D7EA8" w:rsidRDefault="007D7EA8" w:rsidP="007D7EA8">
      <w:pPr>
        <w:pStyle w:val="Bullet1"/>
      </w:pPr>
      <w:r>
        <w:t>6” to 24” below base of slag</w:t>
      </w:r>
    </w:p>
    <w:p w:rsidR="007D7EA8" w:rsidRDefault="007D7EA8" w:rsidP="006F1419">
      <w:pPr>
        <w:pStyle w:val="Bullet1"/>
        <w:spacing w:after="240"/>
      </w:pPr>
      <w:r>
        <w:t>24” to 36” below base of slag</w:t>
      </w:r>
    </w:p>
    <w:p w:rsidR="00012A13" w:rsidRPr="00442D16" w:rsidRDefault="0088770D" w:rsidP="0088770D">
      <w:pPr>
        <w:pStyle w:val="Reporttext"/>
      </w:pPr>
      <w:r>
        <w:t>For each groundwater monitoring well and mill building boring location</w:t>
      </w:r>
      <w:r w:rsidR="007D7EA8">
        <w:t xml:space="preserve"> (other than the bedrock boreholes</w:t>
      </w:r>
      <w:r w:rsidR="008A1A0C">
        <w:t xml:space="preserve"> but including the </w:t>
      </w:r>
      <w:r w:rsidR="00B7358C">
        <w:t xml:space="preserve">on-Site </w:t>
      </w:r>
      <w:r w:rsidR="008A1A0C">
        <w:t>alluvial wells</w:t>
      </w:r>
      <w:r w:rsidR="007D7EA8">
        <w:t>)</w:t>
      </w:r>
      <w:r>
        <w:t>, five soil samples will be collected.  The samples will be chosen based on field observations to represent the range of conditions encountered in the boring.  As a default, absent other considerations, the samples will be</w:t>
      </w:r>
    </w:p>
    <w:p w:rsidR="0085055E" w:rsidRPr="00442D16" w:rsidRDefault="0085055E" w:rsidP="0085055E">
      <w:pPr>
        <w:pStyle w:val="Bullet1"/>
      </w:pPr>
      <w:r w:rsidRPr="00442D16">
        <w:t>0” to 6” bgs</w:t>
      </w:r>
    </w:p>
    <w:p w:rsidR="0085055E" w:rsidRPr="00442D16" w:rsidRDefault="0085055E" w:rsidP="0085055E">
      <w:pPr>
        <w:pStyle w:val="Bullet1"/>
      </w:pPr>
      <w:r w:rsidRPr="00442D16">
        <w:t>6” to 24” bgs</w:t>
      </w:r>
    </w:p>
    <w:p w:rsidR="0085055E" w:rsidRPr="00442D16" w:rsidRDefault="0085055E" w:rsidP="0085055E">
      <w:pPr>
        <w:pStyle w:val="Bullet1"/>
      </w:pPr>
      <w:r w:rsidRPr="00442D16">
        <w:t>24” to 36” bgs</w:t>
      </w:r>
    </w:p>
    <w:p w:rsidR="0085055E" w:rsidRPr="00442D16" w:rsidRDefault="0085055E" w:rsidP="0085055E">
      <w:pPr>
        <w:pStyle w:val="Bullet1"/>
      </w:pPr>
      <w:r w:rsidRPr="00442D16">
        <w:t>Unsaturated soil just above the water table</w:t>
      </w:r>
    </w:p>
    <w:p w:rsidR="0085055E" w:rsidRDefault="0085055E" w:rsidP="00D44987">
      <w:pPr>
        <w:pStyle w:val="Bullet1"/>
        <w:spacing w:after="240"/>
      </w:pPr>
      <w:r w:rsidRPr="00442D16">
        <w:t>Saturated soil (below the water tab</w:t>
      </w:r>
      <w:r w:rsidR="00D44987">
        <w:t>le at the bottom of the boring)</w:t>
      </w:r>
    </w:p>
    <w:p w:rsidR="007D7EA8" w:rsidRDefault="007D7EA8" w:rsidP="007D7EA8"/>
    <w:p w:rsidR="0085055E" w:rsidRPr="00442D16" w:rsidRDefault="0085055E" w:rsidP="00012A13">
      <w:pPr>
        <w:pStyle w:val="Reporttext"/>
      </w:pPr>
      <w:r w:rsidRPr="00442D16">
        <w:lastRenderedPageBreak/>
        <w:t xml:space="preserve">For each boring in the </w:t>
      </w:r>
      <w:r w:rsidR="0088770D">
        <w:t xml:space="preserve">9 </w:t>
      </w:r>
      <w:r w:rsidRPr="00442D16">
        <w:t>former pond areas, three soil samples will be collected.  The samples will be chosen based on field observations to represent the range of conditions encountered in the boring.  As a default, absent other considerations, the samples will be:</w:t>
      </w:r>
    </w:p>
    <w:p w:rsidR="0085055E" w:rsidRPr="00442D16" w:rsidRDefault="0085055E" w:rsidP="0085055E">
      <w:pPr>
        <w:pStyle w:val="Bullet1"/>
      </w:pPr>
      <w:r w:rsidRPr="00442D16">
        <w:t>Unsaturated soil between 24” to 36” bgs and above any residual pond solids</w:t>
      </w:r>
    </w:p>
    <w:p w:rsidR="0085055E" w:rsidRPr="00442D16" w:rsidRDefault="0085055E" w:rsidP="0085055E">
      <w:pPr>
        <w:pStyle w:val="Bullet1"/>
      </w:pPr>
      <w:r w:rsidRPr="00442D16">
        <w:t>The layer of residual pond solids (if present)</w:t>
      </w:r>
    </w:p>
    <w:p w:rsidR="0085055E" w:rsidRDefault="00D44987" w:rsidP="00D44987">
      <w:pPr>
        <w:pStyle w:val="Bullet1"/>
        <w:spacing w:after="240"/>
      </w:pPr>
      <w:r>
        <w:t>Soil below the pond solids</w:t>
      </w:r>
    </w:p>
    <w:p w:rsidR="0085055E" w:rsidRDefault="0085055E" w:rsidP="00012A13">
      <w:pPr>
        <w:pStyle w:val="Reporttext"/>
      </w:pPr>
      <w:r w:rsidRPr="00442D16">
        <w:t xml:space="preserve">Soil samples from borings will be analyzed as shown </w:t>
      </w:r>
      <w:r w:rsidR="00445B06">
        <w:t>i</w:t>
      </w:r>
      <w:r w:rsidR="00445B06" w:rsidRPr="00442D16">
        <w:t xml:space="preserve">n </w:t>
      </w:r>
      <w:r w:rsidRPr="00442D16">
        <w:t>Table 6-1.</w:t>
      </w:r>
    </w:p>
    <w:p w:rsidR="003548B7" w:rsidRPr="003548B7" w:rsidRDefault="003548B7" w:rsidP="003548B7">
      <w:pPr>
        <w:pStyle w:val="GAIHeading3"/>
      </w:pPr>
      <w:bookmarkStart w:id="276" w:name="_Toc331770008"/>
      <w:r w:rsidRPr="003548B7">
        <w:t>On-</w:t>
      </w:r>
      <w:r w:rsidR="001B0B4E">
        <w:t>S</w:t>
      </w:r>
      <w:r w:rsidRPr="003548B7">
        <w:t>ite Sediment</w:t>
      </w:r>
      <w:bookmarkEnd w:id="276"/>
    </w:p>
    <w:p w:rsidR="002305E5" w:rsidRPr="00442D16" w:rsidRDefault="002305E5" w:rsidP="00012A13">
      <w:pPr>
        <w:pStyle w:val="Reporttext"/>
      </w:pPr>
      <w:r w:rsidRPr="002305E5">
        <w:t>Near-surface (0-6” bgs) sediment samples will be collected from 18 on-Site locations:  15 in the Upland Exposure Area and three in the Lowland</w:t>
      </w:r>
      <w:r w:rsidR="00F46A96">
        <w:t xml:space="preserve"> Exposure Area.  An additional eight</w:t>
      </w:r>
      <w:r w:rsidRPr="002305E5">
        <w:t xml:space="preserve"> off-Site sample locations will be used to represent background sediment conditions.  The sample locations are presented in Figure 6-3.  Actual locations will be documented by hand-held GPS and photographs.  On-Site sediment samples will be analyzed as shown in Table 6-1. </w:t>
      </w:r>
      <w:r>
        <w:t xml:space="preserve"> </w:t>
      </w:r>
      <w:r w:rsidRPr="002305E5">
        <w:rPr>
          <w:iCs/>
          <w:szCs w:val="22"/>
        </w:rPr>
        <w:t>Analyses include acid volatile sul</w:t>
      </w:r>
      <w:r>
        <w:rPr>
          <w:iCs/>
          <w:szCs w:val="22"/>
        </w:rPr>
        <w:t>f</w:t>
      </w:r>
      <w:r w:rsidRPr="002305E5">
        <w:rPr>
          <w:iCs/>
          <w:szCs w:val="22"/>
        </w:rPr>
        <w:t xml:space="preserve">ide/simultaneously extracted metals </w:t>
      </w:r>
      <w:r>
        <w:rPr>
          <w:iCs/>
          <w:szCs w:val="22"/>
        </w:rPr>
        <w:t>(</w:t>
      </w:r>
      <w:proofErr w:type="spellStart"/>
      <w:r>
        <w:rPr>
          <w:iCs/>
          <w:szCs w:val="22"/>
        </w:rPr>
        <w:t>AVS</w:t>
      </w:r>
      <w:proofErr w:type="spellEnd"/>
      <w:r>
        <w:rPr>
          <w:iCs/>
          <w:szCs w:val="22"/>
        </w:rPr>
        <w:t>/</w:t>
      </w:r>
      <w:proofErr w:type="spellStart"/>
      <w:r>
        <w:rPr>
          <w:iCs/>
          <w:szCs w:val="22"/>
        </w:rPr>
        <w:t>SEM</w:t>
      </w:r>
      <w:proofErr w:type="spellEnd"/>
      <w:r>
        <w:rPr>
          <w:iCs/>
          <w:szCs w:val="22"/>
        </w:rPr>
        <w:t xml:space="preserve">), </w:t>
      </w:r>
      <w:r w:rsidRPr="002305E5">
        <w:rPr>
          <w:iCs/>
          <w:szCs w:val="22"/>
        </w:rPr>
        <w:t xml:space="preserve">which is an excellent method to evaluate bioavailability.  </w:t>
      </w:r>
      <w:proofErr w:type="spellStart"/>
      <w:r w:rsidRPr="002305E5">
        <w:rPr>
          <w:iCs/>
          <w:szCs w:val="22"/>
        </w:rPr>
        <w:t>AVS</w:t>
      </w:r>
      <w:proofErr w:type="spellEnd"/>
      <w:r w:rsidRPr="002305E5">
        <w:rPr>
          <w:iCs/>
          <w:szCs w:val="22"/>
        </w:rPr>
        <w:t>/</w:t>
      </w:r>
      <w:proofErr w:type="spellStart"/>
      <w:r w:rsidRPr="002305E5">
        <w:rPr>
          <w:iCs/>
          <w:szCs w:val="22"/>
        </w:rPr>
        <w:t>SEM</w:t>
      </w:r>
      <w:proofErr w:type="spellEnd"/>
      <w:r w:rsidRPr="002305E5">
        <w:rPr>
          <w:iCs/>
          <w:szCs w:val="22"/>
        </w:rPr>
        <w:t xml:space="preserve"> analyses will be performed only where elevated concentrations of metals are detected in sediment samples.</w:t>
      </w:r>
    </w:p>
    <w:p w:rsidR="00140263" w:rsidRPr="00442D16" w:rsidRDefault="00140263" w:rsidP="00140263">
      <w:pPr>
        <w:pStyle w:val="GAIHeading2"/>
      </w:pPr>
      <w:bookmarkStart w:id="277" w:name="_Toc331753619"/>
      <w:bookmarkStart w:id="278" w:name="_Toc331753620"/>
      <w:bookmarkStart w:id="279" w:name="_Toc331770009"/>
      <w:bookmarkEnd w:id="277"/>
      <w:bookmarkEnd w:id="278"/>
      <w:r>
        <w:t>Underground Storage Tanks</w:t>
      </w:r>
      <w:bookmarkEnd w:id="279"/>
    </w:p>
    <w:p w:rsidR="00140263" w:rsidRDefault="00140263" w:rsidP="00140263">
      <w:pPr>
        <w:pStyle w:val="Reporttext"/>
      </w:pPr>
      <w:r w:rsidRPr="00140263">
        <w:t xml:space="preserve">Records </w:t>
      </w:r>
      <w:r>
        <w:t xml:space="preserve">of </w:t>
      </w:r>
      <w:r w:rsidRPr="00140263">
        <w:t>the Ohio Bureau of Underground Storage Tank Regulations (</w:t>
      </w:r>
      <w:proofErr w:type="spellStart"/>
      <w:r w:rsidRPr="00140263">
        <w:t>BUSTR</w:t>
      </w:r>
      <w:proofErr w:type="spellEnd"/>
      <w:r w:rsidRPr="00140263">
        <w:t xml:space="preserve">) indicate </w:t>
      </w:r>
      <w:r>
        <w:t xml:space="preserve">that </w:t>
      </w:r>
      <w:r w:rsidRPr="00140263">
        <w:t xml:space="preserve">three regulated </w:t>
      </w:r>
      <w:proofErr w:type="spellStart"/>
      <w:r w:rsidRPr="00140263">
        <w:t>USTS</w:t>
      </w:r>
      <w:proofErr w:type="spellEnd"/>
      <w:r w:rsidRPr="00140263">
        <w:t xml:space="preserve"> were located at the facility (</w:t>
      </w:r>
      <w:proofErr w:type="spellStart"/>
      <w:r w:rsidRPr="00140263">
        <w:t>BUSTR</w:t>
      </w:r>
      <w:proofErr w:type="spellEnd"/>
      <w:r w:rsidRPr="00140263">
        <w:t xml:space="preserve"> Facility ID # 41008331).  The tanks were constructed of steel and included one gasoline, one diesel fuel, and one kerosene tank.  Tank sizes range</w:t>
      </w:r>
      <w:r>
        <w:t>d</w:t>
      </w:r>
      <w:r w:rsidRPr="00140263">
        <w:t xml:space="preserve"> f</w:t>
      </w:r>
      <w:r>
        <w:t>rom 500 to 1,000 gallons</w:t>
      </w:r>
      <w:r w:rsidRPr="00140263">
        <w:t xml:space="preserve">.  </w:t>
      </w:r>
      <w:r>
        <w:t xml:space="preserve">Tanks locations as shown on historical Site drawings are shown on Figure </w:t>
      </w:r>
      <w:r w:rsidR="006B077B">
        <w:t>5</w:t>
      </w:r>
      <w:r>
        <w:t xml:space="preserve">-1.  </w:t>
      </w:r>
      <w:r w:rsidRPr="00140263">
        <w:t xml:space="preserve">According to notes and photographs contained in the </w:t>
      </w:r>
      <w:proofErr w:type="spellStart"/>
      <w:r w:rsidRPr="00140263">
        <w:t>BUSTR</w:t>
      </w:r>
      <w:proofErr w:type="spellEnd"/>
      <w:r w:rsidRPr="00140263">
        <w:t xml:space="preserve"> release file, including a site inspection by </w:t>
      </w:r>
      <w:proofErr w:type="spellStart"/>
      <w:r w:rsidRPr="00140263">
        <w:t>BUSTR</w:t>
      </w:r>
      <w:proofErr w:type="spellEnd"/>
      <w:r w:rsidRPr="00140263">
        <w:t xml:space="preserve"> personnel, the tanks were removed in the late 1990’s.  A closure assessment was not performed.</w:t>
      </w:r>
    </w:p>
    <w:p w:rsidR="00140263" w:rsidRPr="00140263" w:rsidRDefault="00140263" w:rsidP="00140263">
      <w:pPr>
        <w:pStyle w:val="Reporttext"/>
      </w:pPr>
      <w:r w:rsidRPr="00140263">
        <w:t xml:space="preserve">Golder will determine if any UST system components remain by conducting exploratory excavations in the areas indicated in the </w:t>
      </w:r>
      <w:proofErr w:type="spellStart"/>
      <w:r w:rsidRPr="00140263">
        <w:t>BUSTR</w:t>
      </w:r>
      <w:proofErr w:type="spellEnd"/>
      <w:r w:rsidRPr="00140263">
        <w:t xml:space="preserve"> records.  If </w:t>
      </w:r>
      <w:proofErr w:type="spellStart"/>
      <w:r w:rsidRPr="00140263">
        <w:t>USTS</w:t>
      </w:r>
      <w:proofErr w:type="spellEnd"/>
      <w:r w:rsidRPr="00140263">
        <w:t xml:space="preserve"> are located, they will be removed and the required closure assessment will be performed.  If the tanks are not found, Golder will perform a Tier 1 Evaluation of the former system in accordance with </w:t>
      </w:r>
      <w:proofErr w:type="spellStart"/>
      <w:r w:rsidRPr="00140263">
        <w:t>OAC</w:t>
      </w:r>
      <w:proofErr w:type="spellEnd"/>
      <w:r w:rsidRPr="00140263">
        <w:t xml:space="preserve"> 1301:7-9-12 and 1301:7-9-13.  To meet </w:t>
      </w:r>
      <w:proofErr w:type="spellStart"/>
      <w:r w:rsidRPr="00140263">
        <w:t>BUSTR</w:t>
      </w:r>
      <w:proofErr w:type="spellEnd"/>
      <w:r w:rsidRPr="00140263">
        <w:t xml:space="preserve"> Tier I requirements, three soil borings and monitoring wells are </w:t>
      </w:r>
      <w:r>
        <w:t>anticipated</w:t>
      </w:r>
      <w:r w:rsidRPr="00140263">
        <w:t xml:space="preserve"> </w:t>
      </w:r>
      <w:r>
        <w:t>(TW-1 through</w:t>
      </w:r>
      <w:r w:rsidRPr="00140263">
        <w:t xml:space="preserve"> TW-3 on Figures 6-3 and 6-4</w:t>
      </w:r>
      <w:r>
        <w:t>)</w:t>
      </w:r>
      <w:r w:rsidRPr="00140263">
        <w:t xml:space="preserve">.  </w:t>
      </w:r>
      <w:r>
        <w:t>Associated field</w:t>
      </w:r>
      <w:r w:rsidRPr="00140263">
        <w:t>work, sampling</w:t>
      </w:r>
      <w:r>
        <w:t>,</w:t>
      </w:r>
      <w:r w:rsidRPr="00140263">
        <w:t xml:space="preserve"> and analysis will be performed in accordance with </w:t>
      </w:r>
      <w:proofErr w:type="spellStart"/>
      <w:r w:rsidRPr="00140263">
        <w:t>OAC</w:t>
      </w:r>
      <w:proofErr w:type="spellEnd"/>
      <w:r w:rsidRPr="00140263">
        <w:t xml:space="preserve"> 1301:7-9-13, including soil and groundwater analysis for </w:t>
      </w:r>
      <w:proofErr w:type="spellStart"/>
      <w:r w:rsidRPr="00140263">
        <w:t>BUSTR</w:t>
      </w:r>
      <w:proofErr w:type="spellEnd"/>
      <w:r w:rsidRPr="00140263">
        <w:t xml:space="preserve"> light and middle distillate chemicals of concern.</w:t>
      </w:r>
    </w:p>
    <w:p w:rsidR="0085055E" w:rsidRPr="00442D16" w:rsidRDefault="0085055E" w:rsidP="0085055E">
      <w:pPr>
        <w:pStyle w:val="GAIHeading2"/>
      </w:pPr>
      <w:bookmarkStart w:id="280" w:name="_Toc277098405"/>
      <w:bookmarkStart w:id="281" w:name="_Toc331770010"/>
      <w:r w:rsidRPr="00442D16">
        <w:lastRenderedPageBreak/>
        <w:t>Investigation-Derived Waste</w:t>
      </w:r>
      <w:bookmarkEnd w:id="280"/>
      <w:bookmarkEnd w:id="281"/>
    </w:p>
    <w:p w:rsidR="0085055E" w:rsidRPr="00442D16" w:rsidRDefault="0085055E" w:rsidP="0085055E">
      <w:pPr>
        <w:pStyle w:val="Reporttext"/>
      </w:pPr>
      <w:r w:rsidRPr="00442D16">
        <w:t>Investigation-derived waste (</w:t>
      </w:r>
      <w:proofErr w:type="spellStart"/>
      <w:r w:rsidRPr="00442D16">
        <w:t>IDW</w:t>
      </w:r>
      <w:proofErr w:type="spellEnd"/>
      <w:r w:rsidRPr="00442D16">
        <w:t xml:space="preserve">), such as borehole cuttings, decontamination/well development/well purging water, and personal protective equipment, may be generated during the project.  </w:t>
      </w:r>
      <w:proofErr w:type="spellStart"/>
      <w:r w:rsidRPr="00442D16">
        <w:t>IDW</w:t>
      </w:r>
      <w:proofErr w:type="spellEnd"/>
      <w:r w:rsidRPr="00442D16">
        <w:t xml:space="preserve"> will be handled appropriately, as described in the field sampling procedures presented in Appendix </w:t>
      </w:r>
      <w:r w:rsidR="0069484F">
        <w:t>H</w:t>
      </w:r>
      <w:r w:rsidRPr="00442D16">
        <w:t>.</w:t>
      </w:r>
    </w:p>
    <w:p w:rsidR="0085055E" w:rsidRPr="00442D16" w:rsidRDefault="0085055E" w:rsidP="0085055E">
      <w:pPr>
        <w:pStyle w:val="GAIHeading2"/>
      </w:pPr>
      <w:bookmarkStart w:id="282" w:name="_Toc277098406"/>
      <w:bookmarkStart w:id="283" w:name="_Toc331770011"/>
      <w:r w:rsidRPr="00442D16">
        <w:t>Changes in Procedure</w:t>
      </w:r>
      <w:bookmarkEnd w:id="282"/>
      <w:bookmarkEnd w:id="283"/>
    </w:p>
    <w:p w:rsidR="005A5225" w:rsidRDefault="0085055E" w:rsidP="005A5225">
      <w:pPr>
        <w:pStyle w:val="Reporttext"/>
      </w:pPr>
      <w:r w:rsidRPr="00442D16">
        <w:t xml:space="preserve">All reasonable attempts will be made to use the procedures described in this </w:t>
      </w:r>
      <w:proofErr w:type="spellStart"/>
      <w:r w:rsidRPr="00442D16">
        <w:t>workplan</w:t>
      </w:r>
      <w:proofErr w:type="spellEnd"/>
      <w:r w:rsidRPr="00442D16">
        <w:t xml:space="preserve"> during project work.  However the actual procedures used may differ from the proposed procedures due to unexpected conditions or other reasons.  At the discretion of the Golder Field Team leader and/or Project Manager, </w:t>
      </w:r>
      <w:r w:rsidRPr="006212E2">
        <w:t xml:space="preserve">any such procedural changes will be deemed “major changes” or “minor changes,” based upon the degree to which the actual procedure varies from the proposed procedure and/or their professional experience.  </w:t>
      </w:r>
      <w:r w:rsidR="0088770D" w:rsidRPr="0088770D">
        <w:t xml:space="preserve">No major changes will be made without first gaining approval from the Cyprus Amax Project Manager and the </w:t>
      </w:r>
      <w:proofErr w:type="spellStart"/>
      <w:r w:rsidR="00BC5112">
        <w:t>OEPA</w:t>
      </w:r>
      <w:proofErr w:type="spellEnd"/>
      <w:r w:rsidR="00BC5112">
        <w:t xml:space="preserve"> Site Coordinator</w:t>
      </w:r>
      <w:r w:rsidR="0088770D" w:rsidRPr="0088770D">
        <w:t xml:space="preserve"> (or their designated representatives).  Minor changes may be made by Golder personnel with approval from the Golder Project Manager.  Any change to a procedure (major or minor) will be documented in the field notes.</w:t>
      </w:r>
    </w:p>
    <w:p w:rsidR="005A5225" w:rsidRPr="00442D16" w:rsidRDefault="005A5225" w:rsidP="005A5225">
      <w:pPr>
        <w:pStyle w:val="GAIHeading2"/>
      </w:pPr>
      <w:bookmarkStart w:id="284" w:name="_Toc331770012"/>
      <w:r>
        <w:t>Additional Investigation</w:t>
      </w:r>
      <w:bookmarkEnd w:id="284"/>
    </w:p>
    <w:p w:rsidR="005A5225" w:rsidRDefault="005A5225" w:rsidP="0085055E">
      <w:pPr>
        <w:pStyle w:val="Reporttext"/>
      </w:pPr>
      <w:r>
        <w:t xml:space="preserve">The results of the “Phase II” investigations described in this </w:t>
      </w:r>
      <w:proofErr w:type="spellStart"/>
      <w:r>
        <w:t>workplan</w:t>
      </w:r>
      <w:proofErr w:type="spellEnd"/>
      <w:r>
        <w:t xml:space="preserve"> will be evaluated for additional data needs.  Additional “Phase III” investigations will be proposed if necessary to address any key data gaps.  Such additional investigations will be determined and performed </w:t>
      </w:r>
      <w:r w:rsidR="00F46A96">
        <w:t xml:space="preserve">in accordance with </w:t>
      </w:r>
      <w:r w:rsidRPr="005A5225">
        <w:t xml:space="preserve">Section VII of the </w:t>
      </w:r>
      <w:proofErr w:type="spellStart"/>
      <w:r w:rsidRPr="005A5225">
        <w:t>COPI</w:t>
      </w:r>
      <w:proofErr w:type="spellEnd"/>
      <w:r>
        <w:t>.</w:t>
      </w:r>
    </w:p>
    <w:p w:rsidR="007E7C30" w:rsidRPr="00442D16" w:rsidRDefault="007E7C30" w:rsidP="007E7C30"/>
    <w:p w:rsidR="0085055E" w:rsidRPr="00442D16" w:rsidRDefault="0085055E" w:rsidP="0085055E">
      <w:pPr>
        <w:pStyle w:val="GAIHeading1"/>
      </w:pPr>
      <w:bookmarkStart w:id="285" w:name="_Toc175321560"/>
      <w:bookmarkStart w:id="286" w:name="_Toc175398973"/>
      <w:bookmarkStart w:id="287" w:name="_Toc277098407"/>
      <w:bookmarkStart w:id="288" w:name="_Toc331770013"/>
      <w:r w:rsidRPr="00442D16">
        <w:lastRenderedPageBreak/>
        <w:t>References</w:t>
      </w:r>
      <w:bookmarkEnd w:id="285"/>
      <w:bookmarkEnd w:id="286"/>
      <w:bookmarkEnd w:id="287"/>
      <w:r w:rsidR="00CD091F">
        <w:t>/Bibliography</w:t>
      </w:r>
      <w:bookmarkEnd w:id="288"/>
    </w:p>
    <w:p w:rsidR="0085055E" w:rsidRPr="00442D16" w:rsidRDefault="00B055C1" w:rsidP="0085055E">
      <w:pPr>
        <w:pStyle w:val="Referencetext"/>
      </w:pPr>
      <w:proofErr w:type="gramStart"/>
      <w:r>
        <w:t>Barrett, K., and P.A.</w:t>
      </w:r>
      <w:r w:rsidR="0085055E" w:rsidRPr="00442D16">
        <w:t xml:space="preserve"> Michael</w:t>
      </w:r>
      <w:r w:rsidR="004963CD">
        <w:t>.</w:t>
      </w:r>
      <w:proofErr w:type="gramEnd"/>
      <w:r w:rsidR="004963CD">
        <w:t xml:space="preserve"> 2005. </w:t>
      </w:r>
      <w:r w:rsidR="0085055E" w:rsidRPr="00442D16">
        <w:t xml:space="preserve">Ground Water Pollution Potential of Jefferson County, Ohio.  Ground Water Pollution Potential Report No. 65.  </w:t>
      </w:r>
      <w:proofErr w:type="gramStart"/>
      <w:r w:rsidR="0085055E" w:rsidRPr="00442D16">
        <w:t xml:space="preserve">Ohio </w:t>
      </w:r>
      <w:proofErr w:type="spellStart"/>
      <w:r w:rsidR="0085055E" w:rsidRPr="00442D16">
        <w:t>DNR</w:t>
      </w:r>
      <w:proofErr w:type="spellEnd"/>
      <w:r w:rsidR="0085055E" w:rsidRPr="00442D16">
        <w:t>, Division of Water, Water Resources Section.</w:t>
      </w:r>
      <w:proofErr w:type="gramEnd"/>
    </w:p>
    <w:p w:rsidR="0085055E" w:rsidRDefault="0085055E" w:rsidP="0085055E">
      <w:pPr>
        <w:pStyle w:val="Referencetext"/>
      </w:pPr>
      <w:proofErr w:type="spellStart"/>
      <w:proofErr w:type="gramStart"/>
      <w:r w:rsidRPr="00CD091F">
        <w:t>Bouwe</w:t>
      </w:r>
      <w:r w:rsidR="00BD0D61" w:rsidRPr="00CD091F">
        <w:t>r</w:t>
      </w:r>
      <w:proofErr w:type="spellEnd"/>
      <w:r w:rsidR="00BD0D61" w:rsidRPr="00CD091F">
        <w:t xml:space="preserve">, H. and </w:t>
      </w:r>
      <w:proofErr w:type="spellStart"/>
      <w:r w:rsidR="00BD0D61" w:rsidRPr="00CD091F">
        <w:t>R.C</w:t>
      </w:r>
      <w:proofErr w:type="spellEnd"/>
      <w:r w:rsidR="00BD0D61" w:rsidRPr="00CD091F">
        <w:t>. Rice.</w:t>
      </w:r>
      <w:proofErr w:type="gramEnd"/>
      <w:r w:rsidRPr="00CD091F">
        <w:t xml:space="preserve"> 1976. A Slug Test for Determining Hydraulic Conductivity of Unconfined Aquifers with Completely or Partially Penetrating Wells.  Water Res</w:t>
      </w:r>
      <w:r w:rsidR="00147697">
        <w:t>ources Research, Volume 12, pp. </w:t>
      </w:r>
      <w:r w:rsidRPr="00CD091F">
        <w:t>423-428.</w:t>
      </w:r>
    </w:p>
    <w:p w:rsidR="00D73E72" w:rsidRPr="00442D16" w:rsidRDefault="00D73E72" w:rsidP="0085055E">
      <w:pPr>
        <w:pStyle w:val="Referencetext"/>
      </w:pPr>
      <w:proofErr w:type="spellStart"/>
      <w:proofErr w:type="gramStart"/>
      <w:r w:rsidRPr="00D73E72">
        <w:t>Buerge</w:t>
      </w:r>
      <w:proofErr w:type="spellEnd"/>
      <w:r w:rsidRPr="00D73E72">
        <w:t xml:space="preserve">, </w:t>
      </w:r>
      <w:proofErr w:type="spellStart"/>
      <w:r w:rsidRPr="00D73E72">
        <w:t>I.J</w:t>
      </w:r>
      <w:proofErr w:type="spellEnd"/>
      <w:r w:rsidRPr="00D73E72">
        <w:t xml:space="preserve">. and </w:t>
      </w:r>
      <w:proofErr w:type="spellStart"/>
      <w:r w:rsidR="00BE4534" w:rsidRPr="00D73E72">
        <w:t>S.J</w:t>
      </w:r>
      <w:proofErr w:type="spellEnd"/>
      <w:r w:rsidR="00BE4534" w:rsidRPr="00D73E72">
        <w:t>.</w:t>
      </w:r>
      <w:r w:rsidR="00BE4534">
        <w:t xml:space="preserve"> </w:t>
      </w:r>
      <w:r w:rsidRPr="00D73E72">
        <w:t>Hug</w:t>
      </w:r>
      <w:r w:rsidR="00BE4534">
        <w:t>.</w:t>
      </w:r>
      <w:proofErr w:type="gramEnd"/>
      <w:r w:rsidR="00A80BFD">
        <w:t xml:space="preserve"> </w:t>
      </w:r>
      <w:r w:rsidRPr="00D73E72">
        <w:t xml:space="preserve">1997. Kinetics and pH </w:t>
      </w:r>
      <w:r>
        <w:t>D</w:t>
      </w:r>
      <w:r w:rsidRPr="00D73E72">
        <w:t xml:space="preserve">ependence of </w:t>
      </w:r>
      <w:proofErr w:type="gramStart"/>
      <w:r>
        <w:t>C</w:t>
      </w:r>
      <w:r w:rsidRPr="00D73E72">
        <w:t>hromium(</w:t>
      </w:r>
      <w:proofErr w:type="gramEnd"/>
      <w:r w:rsidRPr="00D73E72">
        <w:t xml:space="preserve">VI) </w:t>
      </w:r>
      <w:r>
        <w:t>R</w:t>
      </w:r>
      <w:r w:rsidRPr="00D73E72">
        <w:t xml:space="preserve">eduction by </w:t>
      </w:r>
      <w:r>
        <w:t>I</w:t>
      </w:r>
      <w:r w:rsidRPr="00D73E72">
        <w:t>ron(II). Environmental Science and Technology 31: 1426-1432.</w:t>
      </w:r>
    </w:p>
    <w:p w:rsidR="0085055E" w:rsidRPr="00442D16" w:rsidRDefault="0085055E" w:rsidP="0085055E">
      <w:pPr>
        <w:pStyle w:val="Referencetext"/>
      </w:pPr>
      <w:proofErr w:type="spellStart"/>
      <w:r w:rsidRPr="00442D16">
        <w:t>Dauble</w:t>
      </w:r>
      <w:proofErr w:type="spellEnd"/>
      <w:r w:rsidRPr="00442D16">
        <w:t xml:space="preserve">, D. et al. 2003. Evaluation of the Effects of Chromium on Fall Chinook </w:t>
      </w:r>
      <w:proofErr w:type="gramStart"/>
      <w:r w:rsidRPr="00442D16">
        <w:t>Salmon</w:t>
      </w:r>
      <w:proofErr w:type="gramEnd"/>
      <w:r w:rsidRPr="00442D16">
        <w:t xml:space="preserve"> in the Hanford Reach of the Columbia River:  Integration of Recent Toxicity Test Results.  </w:t>
      </w:r>
      <w:proofErr w:type="gramStart"/>
      <w:r w:rsidRPr="00442D16">
        <w:t>Battelle Pacific Northwest National Laboratory.</w:t>
      </w:r>
      <w:proofErr w:type="gramEnd"/>
      <w:r w:rsidRPr="00442D16">
        <w:t xml:space="preserve">  </w:t>
      </w:r>
      <w:proofErr w:type="gramStart"/>
      <w:r w:rsidRPr="00442D16">
        <w:t>May.</w:t>
      </w:r>
      <w:proofErr w:type="gramEnd"/>
    </w:p>
    <w:p w:rsidR="0085055E" w:rsidRPr="00442D16" w:rsidRDefault="004963CD" w:rsidP="0085055E">
      <w:pPr>
        <w:pStyle w:val="Referencetext"/>
      </w:pPr>
      <w:r>
        <w:t xml:space="preserve">Delong, </w:t>
      </w:r>
      <w:proofErr w:type="spellStart"/>
      <w:r>
        <w:t>R.M</w:t>
      </w:r>
      <w:proofErr w:type="spellEnd"/>
      <w:r>
        <w:t>.</w:t>
      </w:r>
      <w:r w:rsidR="0085055E" w:rsidRPr="00442D16">
        <w:t xml:space="preserve"> 1955. The Pittsburgh No. 8 and Redstone No. 8A Coal Beds in Ohio.  </w:t>
      </w:r>
      <w:proofErr w:type="gramStart"/>
      <w:r w:rsidR="0085055E" w:rsidRPr="00442D16">
        <w:t>Ohio Division of Geological Survey Report of Investigations 26.</w:t>
      </w:r>
      <w:proofErr w:type="gramEnd"/>
    </w:p>
    <w:p w:rsidR="0085055E" w:rsidRPr="00442D16" w:rsidRDefault="0085055E" w:rsidP="0085055E">
      <w:pPr>
        <w:pStyle w:val="Referencetext"/>
      </w:pPr>
      <w:r w:rsidRPr="00442D16">
        <w:t xml:space="preserve">Delong, </w:t>
      </w:r>
      <w:proofErr w:type="spellStart"/>
      <w:r w:rsidRPr="00442D16">
        <w:t>R.M</w:t>
      </w:r>
      <w:proofErr w:type="spellEnd"/>
      <w:r w:rsidRPr="00442D16">
        <w:t xml:space="preserve">. 1957. Coal Resources of the Lower Part of the Allegheny Formation in Ohio.  </w:t>
      </w:r>
      <w:proofErr w:type="gramStart"/>
      <w:r w:rsidRPr="00442D16">
        <w:t>Ohio Division of Geological Survey Report of Investigations 31.</w:t>
      </w:r>
      <w:proofErr w:type="gramEnd"/>
    </w:p>
    <w:p w:rsidR="0085055E" w:rsidRPr="00442D16" w:rsidRDefault="0085055E" w:rsidP="0085055E">
      <w:pPr>
        <w:pStyle w:val="Referencetext"/>
      </w:pPr>
      <w:proofErr w:type="spellStart"/>
      <w:r w:rsidRPr="00442D16">
        <w:t>Debrosse</w:t>
      </w:r>
      <w:proofErr w:type="spellEnd"/>
      <w:r w:rsidRPr="00442D16">
        <w:t xml:space="preserve">, </w:t>
      </w:r>
      <w:proofErr w:type="spellStart"/>
      <w:r w:rsidRPr="00442D16">
        <w:t>T.A</w:t>
      </w:r>
      <w:proofErr w:type="spellEnd"/>
      <w:r w:rsidRPr="00442D16">
        <w:t>.</w:t>
      </w:r>
      <w:r w:rsidR="004963CD">
        <w:t xml:space="preserve"> 1957.</w:t>
      </w:r>
      <w:r w:rsidRPr="00442D16">
        <w:t xml:space="preserve"> </w:t>
      </w:r>
      <w:proofErr w:type="gramStart"/>
      <w:r w:rsidRPr="00442D16">
        <w:t xml:space="preserve">Coal Beds of the </w:t>
      </w:r>
      <w:proofErr w:type="spellStart"/>
      <w:r w:rsidRPr="00442D16">
        <w:t>Conemaugh</w:t>
      </w:r>
      <w:proofErr w:type="spellEnd"/>
      <w:r w:rsidRPr="00442D16">
        <w:t xml:space="preserve"> Formation in Ohio.</w:t>
      </w:r>
      <w:proofErr w:type="gramEnd"/>
      <w:r w:rsidRPr="00442D16">
        <w:t xml:space="preserve">  </w:t>
      </w:r>
      <w:proofErr w:type="gramStart"/>
      <w:r w:rsidRPr="00442D16">
        <w:t>Ohio Division of Geological Survey Report of Investigations 34.</w:t>
      </w:r>
      <w:proofErr w:type="gramEnd"/>
    </w:p>
    <w:p w:rsidR="00D73E72" w:rsidRDefault="004963CD" w:rsidP="00D73E72">
      <w:pPr>
        <w:pStyle w:val="Referencetext"/>
      </w:pPr>
      <w:proofErr w:type="spellStart"/>
      <w:r>
        <w:t>Dolye</w:t>
      </w:r>
      <w:proofErr w:type="spellEnd"/>
      <w:r>
        <w:t xml:space="preserve">, </w:t>
      </w:r>
      <w:proofErr w:type="spellStart"/>
      <w:r>
        <w:t>R.B</w:t>
      </w:r>
      <w:proofErr w:type="spellEnd"/>
      <w:r>
        <w:t>.</w:t>
      </w:r>
      <w:r w:rsidR="0085055E" w:rsidRPr="00442D16">
        <w:t xml:space="preserve"> 1910. </w:t>
      </w:r>
      <w:proofErr w:type="gramStart"/>
      <w:r w:rsidR="0085055E" w:rsidRPr="00442D16">
        <w:t>A Brief History of Coal Mining in Jefferson Co.</w:t>
      </w:r>
      <w:proofErr w:type="gramEnd"/>
      <w:r w:rsidR="0085055E" w:rsidRPr="00442D16">
        <w:t xml:space="preserve">  20th Century History of Steubenville and Jefferson County, Ohio and Representative Citizens Chapter XVI, Natural Resources and Development.</w:t>
      </w:r>
    </w:p>
    <w:p w:rsidR="00D73E72" w:rsidRDefault="00A80BFD" w:rsidP="00D73E72">
      <w:pPr>
        <w:pStyle w:val="Referencetext"/>
      </w:pPr>
      <w:proofErr w:type="spellStart"/>
      <w:proofErr w:type="gramStart"/>
      <w:r>
        <w:t>Dzombak</w:t>
      </w:r>
      <w:proofErr w:type="spellEnd"/>
      <w:r>
        <w:t>, D.A. and</w:t>
      </w:r>
      <w:r w:rsidR="00BE4534" w:rsidRPr="00BE4534">
        <w:t xml:space="preserve"> </w:t>
      </w:r>
      <w:r w:rsidR="00BE4534">
        <w:t>F.</w:t>
      </w:r>
      <w:r>
        <w:t xml:space="preserve"> </w:t>
      </w:r>
      <w:r w:rsidR="00D73E72">
        <w:t>Morel.</w:t>
      </w:r>
      <w:proofErr w:type="gramEnd"/>
      <w:r w:rsidR="00D73E72">
        <w:t xml:space="preserve"> 1990. Surface </w:t>
      </w:r>
      <w:proofErr w:type="spellStart"/>
      <w:r w:rsidR="00D73E72">
        <w:t>Complexation</w:t>
      </w:r>
      <w:proofErr w:type="spellEnd"/>
      <w:r w:rsidR="00D73E72">
        <w:t xml:space="preserve"> Modeling: Hydrous Ferric Oxide. </w:t>
      </w:r>
      <w:proofErr w:type="gramStart"/>
      <w:r w:rsidR="00D73E72">
        <w:t>Wiley.</w:t>
      </w:r>
      <w:proofErr w:type="gramEnd"/>
    </w:p>
    <w:p w:rsidR="0085055E" w:rsidRPr="00442D16" w:rsidRDefault="00A80BFD" w:rsidP="00D73E72">
      <w:pPr>
        <w:pStyle w:val="Referencetext"/>
      </w:pPr>
      <w:proofErr w:type="spellStart"/>
      <w:proofErr w:type="gramStart"/>
      <w:r>
        <w:t>Eary</w:t>
      </w:r>
      <w:proofErr w:type="spellEnd"/>
      <w:r>
        <w:t xml:space="preserve">, </w:t>
      </w:r>
      <w:proofErr w:type="spellStart"/>
      <w:r>
        <w:t>L.E</w:t>
      </w:r>
      <w:proofErr w:type="spellEnd"/>
      <w:r>
        <w:t>. and</w:t>
      </w:r>
      <w:r w:rsidR="00BE4534">
        <w:t xml:space="preserve"> D.</w:t>
      </w:r>
      <w:r>
        <w:t xml:space="preserve"> </w:t>
      </w:r>
      <w:proofErr w:type="spellStart"/>
      <w:r w:rsidR="00D73E72">
        <w:t>Rai</w:t>
      </w:r>
      <w:proofErr w:type="spellEnd"/>
      <w:r w:rsidR="00D73E72">
        <w:t>.</w:t>
      </w:r>
      <w:proofErr w:type="gramEnd"/>
      <w:r w:rsidR="00D73E72">
        <w:t xml:space="preserve"> 1988. Chromate Removal from Aqueous Wastes by Reduction with Ferrous Iron.  Environmental Science and Technology 22: 972-977.</w:t>
      </w:r>
    </w:p>
    <w:p w:rsidR="0085055E" w:rsidRPr="00442D16" w:rsidRDefault="0085055E" w:rsidP="0085055E">
      <w:pPr>
        <w:pStyle w:val="Referencetext"/>
      </w:pPr>
      <w:proofErr w:type="spellStart"/>
      <w:proofErr w:type="gramStart"/>
      <w:r w:rsidRPr="00442D16">
        <w:t>Efroymson</w:t>
      </w:r>
      <w:proofErr w:type="spellEnd"/>
      <w:r w:rsidRPr="00442D16">
        <w:t>, R.A.</w:t>
      </w:r>
      <w:r w:rsidR="004963CD">
        <w:t>,</w:t>
      </w:r>
      <w:r w:rsidRPr="00442D16">
        <w:t xml:space="preserve"> </w:t>
      </w:r>
      <w:proofErr w:type="spellStart"/>
      <w:r w:rsidRPr="00442D16">
        <w:t>G.W</w:t>
      </w:r>
      <w:proofErr w:type="spellEnd"/>
      <w:r w:rsidRPr="00442D16">
        <w:t xml:space="preserve">. </w:t>
      </w:r>
      <w:proofErr w:type="spellStart"/>
      <w:r w:rsidRPr="00442D16">
        <w:t>Suter</w:t>
      </w:r>
      <w:proofErr w:type="spellEnd"/>
      <w:r w:rsidRPr="00442D16">
        <w:t xml:space="preserve"> II, </w:t>
      </w:r>
      <w:proofErr w:type="spellStart"/>
      <w:r w:rsidRPr="00442D16">
        <w:t>B.E</w:t>
      </w:r>
      <w:proofErr w:type="spellEnd"/>
      <w:r w:rsidRPr="00442D16">
        <w:t>. Sample, and D.S. Jones</w:t>
      </w:r>
      <w:r w:rsidR="004963CD">
        <w:t>.</w:t>
      </w:r>
      <w:proofErr w:type="gramEnd"/>
      <w:r w:rsidR="004963CD">
        <w:t xml:space="preserve"> </w:t>
      </w:r>
      <w:proofErr w:type="gramStart"/>
      <w:r w:rsidRPr="00442D16">
        <w:t>1997a</w:t>
      </w:r>
      <w:r w:rsidR="00EE3FFF" w:rsidRPr="00442D16">
        <w:t>. Preliminary</w:t>
      </w:r>
      <w:r w:rsidRPr="00442D16">
        <w:t xml:space="preserve"> Remediation Goals for Ecological Endpoints.</w:t>
      </w:r>
      <w:proofErr w:type="gramEnd"/>
      <w:r w:rsidRPr="00442D16">
        <w:t xml:space="preserve">  </w:t>
      </w:r>
      <w:proofErr w:type="gramStart"/>
      <w:r w:rsidR="006212E2">
        <w:t>August.</w:t>
      </w:r>
      <w:proofErr w:type="gramEnd"/>
      <w:r w:rsidR="006212E2">
        <w:t xml:space="preserve">  </w:t>
      </w:r>
      <w:proofErr w:type="spellStart"/>
      <w:proofErr w:type="gramStart"/>
      <w:r w:rsidR="006212E2">
        <w:t>ES</w:t>
      </w:r>
      <w:proofErr w:type="spellEnd"/>
      <w:r w:rsidR="006212E2">
        <w:t>/ER/TM-162/R2.</w:t>
      </w:r>
      <w:proofErr w:type="gramEnd"/>
    </w:p>
    <w:p w:rsidR="0085055E" w:rsidRPr="00442D16" w:rsidRDefault="004963CD" w:rsidP="004A039A">
      <w:pPr>
        <w:pStyle w:val="Referencetext"/>
      </w:pPr>
      <w:proofErr w:type="spellStart"/>
      <w:r>
        <w:t>Efroymson</w:t>
      </w:r>
      <w:proofErr w:type="spellEnd"/>
      <w:r>
        <w:t>, R.A.,</w:t>
      </w:r>
      <w:r w:rsidR="0085055E" w:rsidRPr="00442D16">
        <w:t xml:space="preserve"> M.E. </w:t>
      </w:r>
      <w:proofErr w:type="gramStart"/>
      <w:r w:rsidR="0085055E" w:rsidRPr="00442D16">
        <w:t>Will,</w:t>
      </w:r>
      <w:proofErr w:type="gramEnd"/>
      <w:r w:rsidR="0085055E" w:rsidRPr="00442D16">
        <w:t xml:space="preserve"> and </w:t>
      </w:r>
      <w:proofErr w:type="spellStart"/>
      <w:r w:rsidR="0085055E" w:rsidRPr="00442D16">
        <w:t>G.W</w:t>
      </w:r>
      <w:proofErr w:type="spellEnd"/>
      <w:r w:rsidR="0085055E" w:rsidRPr="00442D16">
        <w:t xml:space="preserve">. </w:t>
      </w:r>
      <w:proofErr w:type="spellStart"/>
      <w:r w:rsidR="0085055E" w:rsidRPr="00442D16">
        <w:t>Suter</w:t>
      </w:r>
      <w:proofErr w:type="spellEnd"/>
      <w:r w:rsidR="0085055E" w:rsidRPr="00442D16">
        <w:t xml:space="preserve"> II</w:t>
      </w:r>
      <w:r w:rsidR="005B0C98" w:rsidRPr="00442D16">
        <w:t xml:space="preserve">. </w:t>
      </w:r>
      <w:r w:rsidR="0085055E" w:rsidRPr="00442D16">
        <w:t xml:space="preserve">1997b. Toxicological Benchmarks for Contaminants of Potential Concern for Effects on Soil and Litter Invertebrates and Heterotrophic Process.  </w:t>
      </w:r>
      <w:proofErr w:type="gramStart"/>
      <w:r w:rsidR="0085055E" w:rsidRPr="00442D16">
        <w:t>November.</w:t>
      </w:r>
      <w:proofErr w:type="gramEnd"/>
      <w:r w:rsidR="0085055E" w:rsidRPr="00442D16">
        <w:t xml:space="preserve">  </w:t>
      </w:r>
      <w:proofErr w:type="spellStart"/>
      <w:proofErr w:type="gramStart"/>
      <w:r w:rsidR="0085055E" w:rsidRPr="00442D16">
        <w:t>ES</w:t>
      </w:r>
      <w:proofErr w:type="spellEnd"/>
      <w:r w:rsidR="0085055E" w:rsidRPr="00442D16">
        <w:t>/ER/TM-126/R2.</w:t>
      </w:r>
      <w:proofErr w:type="gramEnd"/>
    </w:p>
    <w:p w:rsidR="0085055E" w:rsidRPr="00442D16" w:rsidRDefault="00FB1A20" w:rsidP="0085055E">
      <w:pPr>
        <w:pStyle w:val="Referencetext"/>
      </w:pPr>
      <w:r w:rsidRPr="00442D16">
        <w:t>Golder</w:t>
      </w:r>
      <w:r>
        <w:t xml:space="preserve"> Associates Inc. (</w:t>
      </w:r>
      <w:r w:rsidR="0085055E" w:rsidRPr="00442D16">
        <w:t>Golder</w:t>
      </w:r>
      <w:r>
        <w:t>)</w:t>
      </w:r>
      <w:r w:rsidR="00BD0D61">
        <w:t>.</w:t>
      </w:r>
      <w:r w:rsidR="0085055E" w:rsidRPr="00442D16">
        <w:t xml:space="preserve"> </w:t>
      </w:r>
      <w:proofErr w:type="gramStart"/>
      <w:r w:rsidR="0085055E" w:rsidRPr="00442D16">
        <w:t>201</w:t>
      </w:r>
      <w:r w:rsidR="009E3A6E">
        <w:t>2</w:t>
      </w:r>
      <w:r w:rsidR="0085055E" w:rsidRPr="00442D16">
        <w:t>a</w:t>
      </w:r>
      <w:r w:rsidR="006212E2">
        <w:t>.</w:t>
      </w:r>
      <w:r w:rsidR="0085055E" w:rsidRPr="00442D16">
        <w:t xml:space="preserve"> </w:t>
      </w:r>
      <w:r w:rsidR="00315DBC">
        <w:t xml:space="preserve">Draft </w:t>
      </w:r>
      <w:r w:rsidR="0085055E" w:rsidRPr="00442D16">
        <w:t xml:space="preserve">Interim Action </w:t>
      </w:r>
      <w:proofErr w:type="spellStart"/>
      <w:r w:rsidR="0085055E" w:rsidRPr="00442D16">
        <w:t>Workplan</w:t>
      </w:r>
      <w:proofErr w:type="spellEnd"/>
      <w:r w:rsidR="0085055E" w:rsidRPr="00442D16">
        <w:t>.</w:t>
      </w:r>
      <w:proofErr w:type="gramEnd"/>
      <w:r w:rsidR="0085055E" w:rsidRPr="00442D16">
        <w:t xml:space="preserve">  </w:t>
      </w:r>
      <w:proofErr w:type="gramStart"/>
      <w:r w:rsidR="0085055E" w:rsidRPr="00442D16">
        <w:t xml:space="preserve">Former </w:t>
      </w:r>
      <w:proofErr w:type="spellStart"/>
      <w:r w:rsidR="0085055E" w:rsidRPr="00442D16">
        <w:t>Satralloy</w:t>
      </w:r>
      <w:proofErr w:type="spellEnd"/>
      <w:r w:rsidR="0085055E" w:rsidRPr="00442D16">
        <w:t xml:space="preserve"> Site, Jefferson County, Ohio</w:t>
      </w:r>
      <w:r w:rsidR="006212E2">
        <w:t>.</w:t>
      </w:r>
      <w:proofErr w:type="gramEnd"/>
      <w:r w:rsidR="006212E2">
        <w:t xml:space="preserve">  </w:t>
      </w:r>
      <w:r w:rsidR="007B3D2B">
        <w:t>December 15</w:t>
      </w:r>
      <w:r w:rsidR="009E3A6E">
        <w:t>.</w:t>
      </w:r>
    </w:p>
    <w:p w:rsidR="0085055E" w:rsidRPr="00442D16" w:rsidRDefault="00BD0D61" w:rsidP="0085055E">
      <w:pPr>
        <w:pStyle w:val="Referencetext"/>
      </w:pPr>
      <w:proofErr w:type="gramStart"/>
      <w:r>
        <w:t>Golder.</w:t>
      </w:r>
      <w:proofErr w:type="gramEnd"/>
      <w:r w:rsidR="0085055E" w:rsidRPr="00442D16">
        <w:t xml:space="preserve"> </w:t>
      </w:r>
      <w:proofErr w:type="gramStart"/>
      <w:r w:rsidR="0085055E" w:rsidRPr="00442D16">
        <w:t>201</w:t>
      </w:r>
      <w:r w:rsidR="009E3A6E">
        <w:t>2</w:t>
      </w:r>
      <w:r w:rsidR="0085055E" w:rsidRPr="00442D16">
        <w:t>b. Health and Safety Plan for the Remedial Investigation.</w:t>
      </w:r>
      <w:proofErr w:type="gramEnd"/>
      <w:r w:rsidR="0085055E" w:rsidRPr="00442D16">
        <w:t xml:space="preserve">  </w:t>
      </w:r>
      <w:proofErr w:type="gramStart"/>
      <w:r w:rsidR="0085055E" w:rsidRPr="00442D16">
        <w:t xml:space="preserve">Former </w:t>
      </w:r>
      <w:proofErr w:type="spellStart"/>
      <w:r w:rsidR="0085055E" w:rsidRPr="00442D16">
        <w:t>Satralloy</w:t>
      </w:r>
      <w:proofErr w:type="spellEnd"/>
      <w:r w:rsidR="0085055E" w:rsidRPr="00442D16">
        <w:t xml:space="preserve"> Site, Jefferson County, Ohio.</w:t>
      </w:r>
      <w:proofErr w:type="gramEnd"/>
      <w:r w:rsidR="006212E2">
        <w:t xml:space="preserve">  </w:t>
      </w:r>
      <w:r w:rsidR="009E3A6E">
        <w:t>August 3.</w:t>
      </w:r>
    </w:p>
    <w:p w:rsidR="0085055E" w:rsidRPr="00442D16" w:rsidRDefault="0085055E" w:rsidP="0085055E">
      <w:pPr>
        <w:pStyle w:val="Referencetext"/>
      </w:pPr>
      <w:proofErr w:type="gramStart"/>
      <w:r w:rsidRPr="00442D16">
        <w:t>Golder</w:t>
      </w:r>
      <w:r w:rsidR="00BD0D61">
        <w:t>.</w:t>
      </w:r>
      <w:proofErr w:type="gramEnd"/>
      <w:r w:rsidRPr="00442D16">
        <w:t xml:space="preserve"> 201</w:t>
      </w:r>
      <w:r w:rsidR="009E3A6E">
        <w:t>2</w:t>
      </w:r>
      <w:r w:rsidRPr="00442D16">
        <w:t xml:space="preserve">c. Quality Assurance Project Plan for the Remedial Investigation.  </w:t>
      </w:r>
      <w:proofErr w:type="gramStart"/>
      <w:r w:rsidRPr="00442D16">
        <w:t xml:space="preserve">Former </w:t>
      </w:r>
      <w:proofErr w:type="spellStart"/>
      <w:r w:rsidRPr="00442D16">
        <w:t>Satralloy</w:t>
      </w:r>
      <w:proofErr w:type="spellEnd"/>
      <w:r w:rsidRPr="00442D16">
        <w:t xml:space="preserve"> Site, Jefferson County, Ohio.</w:t>
      </w:r>
      <w:proofErr w:type="gramEnd"/>
      <w:r w:rsidR="006212E2">
        <w:t xml:space="preserve">  </w:t>
      </w:r>
      <w:r w:rsidR="009E3A6E">
        <w:t>August 3.</w:t>
      </w:r>
    </w:p>
    <w:p w:rsidR="00B44A5C" w:rsidRPr="00B44A5C" w:rsidRDefault="00B44A5C" w:rsidP="00B44A5C">
      <w:pPr>
        <w:pStyle w:val="Referencetext"/>
      </w:pPr>
      <w:proofErr w:type="gramStart"/>
      <w:r w:rsidRPr="00B44A5C">
        <w:t>Harter, T. and</w:t>
      </w:r>
      <w:r w:rsidR="00BE4534" w:rsidRPr="00BE4534">
        <w:t xml:space="preserve"> </w:t>
      </w:r>
      <w:r w:rsidR="00BE4534">
        <w:t>S.</w:t>
      </w:r>
      <w:r w:rsidRPr="00B44A5C">
        <w:t xml:space="preserve"> </w:t>
      </w:r>
      <w:proofErr w:type="spellStart"/>
      <w:r w:rsidRPr="00B44A5C">
        <w:t>Taloz</w:t>
      </w:r>
      <w:proofErr w:type="spellEnd"/>
      <w:r w:rsidR="00BE4534">
        <w:t>.</w:t>
      </w:r>
      <w:proofErr w:type="gramEnd"/>
      <w:r>
        <w:t xml:space="preserve"> </w:t>
      </w:r>
      <w:r w:rsidRPr="00B44A5C">
        <w:t xml:space="preserve">2004. A simple, inexpensive dialysis sampler for small diameter wells. </w:t>
      </w:r>
      <w:proofErr w:type="gramStart"/>
      <w:r w:rsidRPr="00B44A5C">
        <w:t>Ground Water Monitoring and Remediation.</w:t>
      </w:r>
      <w:proofErr w:type="gramEnd"/>
      <w:r w:rsidRPr="00B44A5C">
        <w:t xml:space="preserve">  24 (4): 97-105</w:t>
      </w:r>
      <w:r w:rsidR="006F1419">
        <w:t>.</w:t>
      </w:r>
    </w:p>
    <w:p w:rsidR="0085055E" w:rsidRPr="00442D16" w:rsidRDefault="0085055E" w:rsidP="0085055E">
      <w:pPr>
        <w:pStyle w:val="Referencetext"/>
      </w:pPr>
      <w:proofErr w:type="gramStart"/>
      <w:r w:rsidRPr="00442D16">
        <w:lastRenderedPageBreak/>
        <w:t>Hogan, M.</w:t>
      </w:r>
      <w:r w:rsidR="004963CD">
        <w:t>,</w:t>
      </w:r>
      <w:r w:rsidRPr="00442D16">
        <w:t xml:space="preserve"> </w:t>
      </w:r>
      <w:proofErr w:type="spellStart"/>
      <w:r w:rsidR="001B0119" w:rsidRPr="00442D16">
        <w:t>K.M</w:t>
      </w:r>
      <w:proofErr w:type="spellEnd"/>
      <w:r w:rsidR="001B0119">
        <w:t>.</w:t>
      </w:r>
      <w:r w:rsidR="004963CD" w:rsidRPr="00442D16">
        <w:t xml:space="preserve"> </w:t>
      </w:r>
      <w:r w:rsidRPr="00442D16">
        <w:t xml:space="preserve">Boone, and </w:t>
      </w:r>
      <w:r w:rsidR="004963CD">
        <w:t>L. Brown</w:t>
      </w:r>
      <w:r w:rsidR="00CD091F">
        <w:t>.</w:t>
      </w:r>
      <w:proofErr w:type="gramEnd"/>
      <w:r w:rsidRPr="00442D16">
        <w:t xml:space="preserve"> 2005. Water Resources of Carroll, Harrison and Jefferson Counties. </w:t>
      </w:r>
      <w:proofErr w:type="gramStart"/>
      <w:r w:rsidRPr="00442D16">
        <w:t>AEX-480.89.</w:t>
      </w:r>
      <w:proofErr w:type="gramEnd"/>
    </w:p>
    <w:p w:rsidR="0085055E" w:rsidRPr="00442D16" w:rsidRDefault="00CD091F" w:rsidP="0085055E">
      <w:pPr>
        <w:pStyle w:val="Referencetext"/>
      </w:pPr>
      <w:proofErr w:type="spellStart"/>
      <w:r>
        <w:t>Hvorslev</w:t>
      </w:r>
      <w:proofErr w:type="spellEnd"/>
      <w:r>
        <w:t xml:space="preserve">, </w:t>
      </w:r>
      <w:proofErr w:type="spellStart"/>
      <w:r>
        <w:t>M.J</w:t>
      </w:r>
      <w:proofErr w:type="spellEnd"/>
      <w:r>
        <w:t>.</w:t>
      </w:r>
      <w:r w:rsidR="001B0119">
        <w:t xml:space="preserve"> 1951. </w:t>
      </w:r>
      <w:proofErr w:type="gramStart"/>
      <w:r w:rsidR="001B0119">
        <w:t>T</w:t>
      </w:r>
      <w:r w:rsidR="0085055E" w:rsidRPr="00442D16">
        <w:t>ime Lag and Soil Permeability in Groundwater Observations.</w:t>
      </w:r>
      <w:proofErr w:type="gramEnd"/>
      <w:r w:rsidR="0085055E" w:rsidRPr="00442D16">
        <w:t xml:space="preserve">  Waterways Experiment Station, Corps of Engineers, U.S. Army, Bulletin No. 36.</w:t>
      </w:r>
    </w:p>
    <w:p w:rsidR="00B44A5C" w:rsidRPr="00B44A5C" w:rsidRDefault="00B44A5C" w:rsidP="00B44A5C">
      <w:pPr>
        <w:pStyle w:val="Referencetext"/>
      </w:pPr>
      <w:proofErr w:type="spellStart"/>
      <w:proofErr w:type="gramStart"/>
      <w:r w:rsidRPr="00B44A5C">
        <w:t>Imbrigiotta</w:t>
      </w:r>
      <w:proofErr w:type="spellEnd"/>
      <w:r w:rsidRPr="00B44A5C">
        <w:t xml:space="preserve">, </w:t>
      </w:r>
      <w:proofErr w:type="spellStart"/>
      <w:r w:rsidRPr="00B44A5C">
        <w:t>T.E</w:t>
      </w:r>
      <w:proofErr w:type="spellEnd"/>
      <w:r w:rsidRPr="00B44A5C">
        <w:t>.,</w:t>
      </w:r>
      <w:r w:rsidR="00BE4534" w:rsidRPr="00BE4534">
        <w:t xml:space="preserve"> </w:t>
      </w:r>
      <w:proofErr w:type="spellStart"/>
      <w:r w:rsidR="00BE4534" w:rsidRPr="00B44A5C">
        <w:t>T.A</w:t>
      </w:r>
      <w:proofErr w:type="spellEnd"/>
      <w:r w:rsidR="00BE4534" w:rsidRPr="00B44A5C">
        <w:t>.</w:t>
      </w:r>
      <w:r w:rsidRPr="00B44A5C">
        <w:t xml:space="preserve"> </w:t>
      </w:r>
      <w:proofErr w:type="spellStart"/>
      <w:r w:rsidRPr="00B44A5C">
        <w:t>Ehlke</w:t>
      </w:r>
      <w:proofErr w:type="spellEnd"/>
      <w:r>
        <w:t>,</w:t>
      </w:r>
      <w:r w:rsidR="00BE4534" w:rsidRPr="00BE4534">
        <w:t xml:space="preserve"> </w:t>
      </w:r>
      <w:proofErr w:type="spellStart"/>
      <w:r w:rsidR="00BE4534" w:rsidRPr="00B44A5C">
        <w:t>P.J</w:t>
      </w:r>
      <w:proofErr w:type="spellEnd"/>
      <w:r w:rsidR="00BE4534" w:rsidRPr="00B44A5C">
        <w:t>.</w:t>
      </w:r>
      <w:r>
        <w:t xml:space="preserve"> </w:t>
      </w:r>
      <w:r w:rsidRPr="00B44A5C">
        <w:t>Lacombe</w:t>
      </w:r>
      <w:r>
        <w:t>,</w:t>
      </w:r>
      <w:r w:rsidR="00BE4534">
        <w:t xml:space="preserve"> </w:t>
      </w:r>
      <w:r w:rsidRPr="00B44A5C">
        <w:t>and</w:t>
      </w:r>
      <w:r w:rsidR="00BE4534" w:rsidRPr="00BE4534">
        <w:t xml:space="preserve"> </w:t>
      </w:r>
      <w:proofErr w:type="spellStart"/>
      <w:r w:rsidR="00BE4534" w:rsidRPr="00B44A5C">
        <w:t>J.M</w:t>
      </w:r>
      <w:proofErr w:type="spellEnd"/>
      <w:r w:rsidR="00BE4534" w:rsidRPr="00B44A5C">
        <w:t>.</w:t>
      </w:r>
      <w:r w:rsidRPr="00B44A5C">
        <w:t xml:space="preserve"> </w:t>
      </w:r>
      <w:r>
        <w:t>D</w:t>
      </w:r>
      <w:r w:rsidRPr="00B44A5C">
        <w:t>ale</w:t>
      </w:r>
      <w:r>
        <w:t xml:space="preserve">, </w:t>
      </w:r>
      <w:r w:rsidRPr="00B44A5C">
        <w:t>2002.</w:t>
      </w:r>
      <w:proofErr w:type="gramEnd"/>
      <w:r w:rsidRPr="00B44A5C">
        <w:t xml:space="preserve">  Comparison of dialysis membrane diffusion samplers and two purging methods in bedrock wells.  </w:t>
      </w:r>
      <w:proofErr w:type="gramStart"/>
      <w:r w:rsidRPr="00B44A5C">
        <w:t>Remediation of Chlorinated and Recalcitrant Compounds.</w:t>
      </w:r>
      <w:proofErr w:type="gramEnd"/>
      <w:r w:rsidRPr="00B44A5C">
        <w:t xml:space="preserve"> </w:t>
      </w:r>
      <w:proofErr w:type="gramStart"/>
      <w:r w:rsidRPr="00B44A5C">
        <w:t xml:space="preserve">Proceedings of the Third International </w:t>
      </w:r>
      <w:proofErr w:type="spellStart"/>
      <w:r w:rsidRPr="00B44A5C">
        <w:t>Converence</w:t>
      </w:r>
      <w:proofErr w:type="spellEnd"/>
      <w:r w:rsidRPr="00B44A5C">
        <w:t xml:space="preserve"> on Remediation of Chlorinated and Recalcitrant Compounds.</w:t>
      </w:r>
      <w:proofErr w:type="gramEnd"/>
    </w:p>
    <w:p w:rsidR="00B44A5C" w:rsidRDefault="00B44A5C" w:rsidP="00B44A5C">
      <w:pPr>
        <w:pStyle w:val="Referencetext"/>
      </w:pPr>
      <w:proofErr w:type="gramStart"/>
      <w:r w:rsidRPr="00B44A5C">
        <w:t xml:space="preserve">Interstate Technology &amp; Regulatory Council </w:t>
      </w:r>
      <w:r>
        <w:t>(</w:t>
      </w:r>
      <w:proofErr w:type="spellStart"/>
      <w:r w:rsidRPr="00B44A5C">
        <w:t>ITRC</w:t>
      </w:r>
      <w:proofErr w:type="spellEnd"/>
      <w:r>
        <w:t>)</w:t>
      </w:r>
      <w:r w:rsidRPr="00B44A5C">
        <w:t>.</w:t>
      </w:r>
      <w:proofErr w:type="gramEnd"/>
      <w:r w:rsidRPr="00B44A5C">
        <w:t xml:space="preserve"> 2007. Protocol for Use of Five Passive Samplers to Sample for a Variety of Contaminants in Groundwater</w:t>
      </w:r>
      <w:r>
        <w:t>.</w:t>
      </w:r>
    </w:p>
    <w:p w:rsidR="00D73E72" w:rsidRDefault="00CD091F" w:rsidP="00D73E72">
      <w:pPr>
        <w:pStyle w:val="Referencetext"/>
      </w:pPr>
      <w:r>
        <w:t>Irwin, R.J.</w:t>
      </w:r>
      <w:r w:rsidR="0085055E" w:rsidRPr="00442D16">
        <w:t xml:space="preserve"> 1997. </w:t>
      </w:r>
      <w:proofErr w:type="gramStart"/>
      <w:r w:rsidR="0085055E" w:rsidRPr="00442D16">
        <w:t>Environmental Contaminants Encyclopedia.</w:t>
      </w:r>
      <w:proofErr w:type="gramEnd"/>
      <w:r w:rsidR="0085055E" w:rsidRPr="00442D16">
        <w:t xml:space="preserve">  General Entry - Chromium.  National Park Se</w:t>
      </w:r>
      <w:r w:rsidR="006212E2">
        <w:t>rvice, Water Resources Division.</w:t>
      </w:r>
      <w:r w:rsidR="0085055E" w:rsidRPr="00442D16">
        <w:t xml:space="preserve"> </w:t>
      </w:r>
      <w:r w:rsidR="006212E2">
        <w:t xml:space="preserve"> </w:t>
      </w:r>
      <w:r w:rsidR="004A039A">
        <w:t>July 1</w:t>
      </w:r>
      <w:r w:rsidR="0085055E" w:rsidRPr="00442D16">
        <w:t>.</w:t>
      </w:r>
    </w:p>
    <w:p w:rsidR="0085055E" w:rsidRPr="00442D16" w:rsidRDefault="00D73E72" w:rsidP="00D73E72">
      <w:pPr>
        <w:pStyle w:val="Referencetext"/>
      </w:pPr>
      <w:proofErr w:type="gramStart"/>
      <w:r>
        <w:t>Johnson</w:t>
      </w:r>
      <w:r w:rsidR="007A1169">
        <w:t>,</w:t>
      </w:r>
      <w:r>
        <w:t xml:space="preserve"> </w:t>
      </w:r>
      <w:proofErr w:type="spellStart"/>
      <w:r>
        <w:t>D.B</w:t>
      </w:r>
      <w:proofErr w:type="spellEnd"/>
      <w:r>
        <w:t xml:space="preserve">. and </w:t>
      </w:r>
      <w:proofErr w:type="spellStart"/>
      <w:r w:rsidR="00BE4534">
        <w:t>K.B</w:t>
      </w:r>
      <w:proofErr w:type="spellEnd"/>
      <w:r w:rsidR="00BE4534">
        <w:t xml:space="preserve">. </w:t>
      </w:r>
      <w:proofErr w:type="spellStart"/>
      <w:r>
        <w:t>Hallberg</w:t>
      </w:r>
      <w:proofErr w:type="spellEnd"/>
      <w:r w:rsidR="00BE4534">
        <w:t>.</w:t>
      </w:r>
      <w:proofErr w:type="gramEnd"/>
      <w:r w:rsidR="007A1169">
        <w:t xml:space="preserve"> </w:t>
      </w:r>
      <w:r>
        <w:t xml:space="preserve">2005. Acid </w:t>
      </w:r>
      <w:r w:rsidR="007A1169">
        <w:t>M</w:t>
      </w:r>
      <w:r>
        <w:t xml:space="preserve">ine </w:t>
      </w:r>
      <w:r w:rsidR="007A1169">
        <w:t>D</w:t>
      </w:r>
      <w:r>
        <w:t xml:space="preserve">rainage </w:t>
      </w:r>
      <w:r w:rsidR="007A1169">
        <w:t>R</w:t>
      </w:r>
      <w:r>
        <w:t xml:space="preserve">emediation </w:t>
      </w:r>
      <w:r w:rsidR="007A1169">
        <w:t>O</w:t>
      </w:r>
      <w:r>
        <w:t xml:space="preserve">ptions: </w:t>
      </w:r>
      <w:r w:rsidR="007A1169">
        <w:t>A</w:t>
      </w:r>
      <w:r>
        <w:t xml:space="preserve"> </w:t>
      </w:r>
      <w:r w:rsidR="007A1169">
        <w:t>R</w:t>
      </w:r>
      <w:r>
        <w:t>eview.  Science of the Total Environment 338: 3-14.</w:t>
      </w:r>
    </w:p>
    <w:p w:rsidR="0085055E" w:rsidRPr="00442D16" w:rsidRDefault="0085055E" w:rsidP="00A80BFD">
      <w:pPr>
        <w:pStyle w:val="Referencetext"/>
      </w:pPr>
      <w:proofErr w:type="spellStart"/>
      <w:proofErr w:type="gramStart"/>
      <w:r w:rsidRPr="00442D16">
        <w:t>Lawhon</w:t>
      </w:r>
      <w:proofErr w:type="spellEnd"/>
      <w:r w:rsidR="00CD091F">
        <w:t>.</w:t>
      </w:r>
      <w:proofErr w:type="gramEnd"/>
      <w:r w:rsidR="006212E2">
        <w:t xml:space="preserve"> </w:t>
      </w:r>
      <w:r w:rsidRPr="00442D16">
        <w:t xml:space="preserve">2007. Regulated Materials Survey: Specified Buildings.  </w:t>
      </w:r>
      <w:proofErr w:type="gramStart"/>
      <w:r w:rsidRPr="00442D16">
        <w:t xml:space="preserve">Former </w:t>
      </w:r>
      <w:proofErr w:type="spellStart"/>
      <w:r w:rsidRPr="00442D16">
        <w:t>Satralloy</w:t>
      </w:r>
      <w:proofErr w:type="spellEnd"/>
      <w:r w:rsidRPr="00442D16">
        <w:t xml:space="preserve"> Site, Jefferson County, Ohio.</w:t>
      </w:r>
      <w:proofErr w:type="gramEnd"/>
      <w:r w:rsidRPr="00442D16">
        <w:t xml:space="preserve">  </w:t>
      </w:r>
      <w:proofErr w:type="spellStart"/>
      <w:r w:rsidRPr="00442D16">
        <w:t>Lawhon</w:t>
      </w:r>
      <w:proofErr w:type="spellEnd"/>
      <w:r w:rsidRPr="00442D16">
        <w:t xml:space="preserve"> &amp; Associate</w:t>
      </w:r>
      <w:r w:rsidR="004A039A">
        <w:t>s, Inc., Columbus, Ohio, May 18</w:t>
      </w:r>
      <w:r w:rsidRPr="00442D16">
        <w:t>.</w:t>
      </w:r>
    </w:p>
    <w:p w:rsidR="0085055E" w:rsidRPr="00442D16" w:rsidRDefault="0085055E" w:rsidP="0085055E">
      <w:pPr>
        <w:pStyle w:val="Referencetext"/>
      </w:pPr>
      <w:proofErr w:type="gramStart"/>
      <w:r w:rsidRPr="00442D16">
        <w:t>Navy</w:t>
      </w:r>
      <w:r w:rsidR="00CD091F">
        <w:t>.</w:t>
      </w:r>
      <w:proofErr w:type="gramEnd"/>
      <w:r w:rsidR="006212E2">
        <w:t xml:space="preserve"> </w:t>
      </w:r>
      <w:r w:rsidRPr="00442D16">
        <w:t xml:space="preserve">1982. Soil Mechanics:  Design Manual </w:t>
      </w:r>
      <w:proofErr w:type="spellStart"/>
      <w:r w:rsidRPr="00442D16">
        <w:t>NAVFAC</w:t>
      </w:r>
      <w:proofErr w:type="spellEnd"/>
      <w:r w:rsidRPr="00442D16">
        <w:t xml:space="preserve"> DM-7.1.  U. S. Department of the Navy, Naval Facilities Engineering Command.</w:t>
      </w:r>
    </w:p>
    <w:p w:rsidR="0085055E" w:rsidRPr="00442D16" w:rsidRDefault="00112BEB" w:rsidP="0085055E">
      <w:pPr>
        <w:pStyle w:val="Referencetext"/>
      </w:pPr>
      <w:proofErr w:type="gramStart"/>
      <w:r>
        <w:t>Ohio Environmental Protection Agency (</w:t>
      </w:r>
      <w:proofErr w:type="spellStart"/>
      <w:r w:rsidR="0085055E" w:rsidRPr="00442D16">
        <w:t>OEPA</w:t>
      </w:r>
      <w:proofErr w:type="spellEnd"/>
      <w:r>
        <w:t>).</w:t>
      </w:r>
      <w:proofErr w:type="gramEnd"/>
      <w:r w:rsidR="004963CD">
        <w:t xml:space="preserve"> 1988a. </w:t>
      </w:r>
      <w:r w:rsidR="0085055E" w:rsidRPr="00442D16">
        <w:t xml:space="preserve">Biological Criteria for the Protection of Aquatic Life:  Volume I </w:t>
      </w:r>
      <w:proofErr w:type="gramStart"/>
      <w:r w:rsidR="0085055E" w:rsidRPr="00442D16">
        <w:t>The</w:t>
      </w:r>
      <w:proofErr w:type="gramEnd"/>
      <w:r w:rsidR="0085055E" w:rsidRPr="00442D16">
        <w:t xml:space="preserve"> Role of Biological Data in Water Quality Assessment.  </w:t>
      </w:r>
      <w:proofErr w:type="gramStart"/>
      <w:r w:rsidR="0085055E" w:rsidRPr="00442D16">
        <w:t>Division</w:t>
      </w:r>
      <w:r w:rsidR="004A039A">
        <w:t xml:space="preserve"> of Surface Water.</w:t>
      </w:r>
      <w:proofErr w:type="gramEnd"/>
      <w:r w:rsidR="004A039A">
        <w:t xml:space="preserve">  February 15</w:t>
      </w:r>
      <w:r w:rsidR="0085055E" w:rsidRPr="00442D16">
        <w:t>.</w:t>
      </w:r>
    </w:p>
    <w:p w:rsidR="0085055E" w:rsidRPr="00442D16" w:rsidRDefault="00BD0D61" w:rsidP="0085055E">
      <w:pPr>
        <w:pStyle w:val="Referencetext"/>
      </w:pPr>
      <w:proofErr w:type="spellStart"/>
      <w:proofErr w:type="gramStart"/>
      <w:r>
        <w:t>OEPA</w:t>
      </w:r>
      <w:proofErr w:type="spellEnd"/>
      <w:r>
        <w:t>.</w:t>
      </w:r>
      <w:proofErr w:type="gramEnd"/>
      <w:r w:rsidR="004963CD">
        <w:t xml:space="preserve"> 1988b. </w:t>
      </w:r>
      <w:r w:rsidR="0085055E" w:rsidRPr="00442D16">
        <w:t xml:space="preserve">Biological Criteria for the Protection of Aquatic Life: Volume II </w:t>
      </w:r>
      <w:proofErr w:type="spellStart"/>
      <w:r w:rsidR="0085055E" w:rsidRPr="00442D16">
        <w:t>Users Manual</w:t>
      </w:r>
      <w:proofErr w:type="spellEnd"/>
      <w:r w:rsidR="0085055E" w:rsidRPr="00442D16">
        <w:t xml:space="preserve"> for Biological Field Assessment of Ohio Surface Waters.  </w:t>
      </w:r>
      <w:proofErr w:type="gramStart"/>
      <w:r w:rsidR="0085055E" w:rsidRPr="00442D16">
        <w:t>Divisi</w:t>
      </w:r>
      <w:r w:rsidR="004A039A">
        <w:t>on of Surface Water.</w:t>
      </w:r>
      <w:proofErr w:type="gramEnd"/>
      <w:r w:rsidR="004A039A">
        <w:t xml:space="preserve">  January 1</w:t>
      </w:r>
      <w:r w:rsidR="0085055E" w:rsidRPr="00442D16">
        <w:t>.</w:t>
      </w:r>
    </w:p>
    <w:p w:rsidR="0085055E" w:rsidRPr="00442D16" w:rsidRDefault="0085055E" w:rsidP="0085055E">
      <w:pPr>
        <w:pStyle w:val="Referencetext"/>
      </w:pPr>
      <w:proofErr w:type="spellStart"/>
      <w:proofErr w:type="gramStart"/>
      <w:r w:rsidRPr="00442D16">
        <w:t>OEPA</w:t>
      </w:r>
      <w:proofErr w:type="spellEnd"/>
      <w:r w:rsidR="00BD0D61">
        <w:t>.</w:t>
      </w:r>
      <w:proofErr w:type="gramEnd"/>
      <w:r w:rsidR="004963CD">
        <w:t xml:space="preserve"> 1989a. </w:t>
      </w:r>
      <w:r w:rsidRPr="00442D16">
        <w:t xml:space="preserve">Biological Criteria for the Protection of Aquatic Life: Volume III Standardized Biological Field Sampling and Laboratory Methods for Assessing Fish and </w:t>
      </w:r>
      <w:proofErr w:type="spellStart"/>
      <w:r w:rsidRPr="00442D16">
        <w:t>Macroinvertebrate</w:t>
      </w:r>
      <w:proofErr w:type="spellEnd"/>
      <w:r w:rsidRPr="00442D16">
        <w:t xml:space="preserve"> Communities.  </w:t>
      </w:r>
      <w:proofErr w:type="gramStart"/>
      <w:r w:rsidRPr="00442D16">
        <w:t>Division of Surface Water.</w:t>
      </w:r>
      <w:proofErr w:type="gramEnd"/>
      <w:r w:rsidRPr="00442D16">
        <w:t xml:space="preserve">  September 30.</w:t>
      </w:r>
    </w:p>
    <w:p w:rsidR="0085055E" w:rsidRPr="00442D16" w:rsidRDefault="0085055E" w:rsidP="0085055E">
      <w:pPr>
        <w:pStyle w:val="Referencetext"/>
      </w:pPr>
      <w:proofErr w:type="spellStart"/>
      <w:proofErr w:type="gramStart"/>
      <w:r w:rsidRPr="00442D16">
        <w:t>OEPA</w:t>
      </w:r>
      <w:proofErr w:type="spellEnd"/>
      <w:r w:rsidR="00BD0D61">
        <w:t>.</w:t>
      </w:r>
      <w:proofErr w:type="gramEnd"/>
      <w:r w:rsidRPr="00442D16">
        <w:t xml:space="preserve"> 1989b. </w:t>
      </w:r>
      <w:proofErr w:type="gramStart"/>
      <w:r w:rsidRPr="00442D16">
        <w:t>The</w:t>
      </w:r>
      <w:proofErr w:type="gramEnd"/>
      <w:r w:rsidRPr="00442D16">
        <w:t xml:space="preserve"> Qualitative Habitat Evaluation Index (</w:t>
      </w:r>
      <w:proofErr w:type="spellStart"/>
      <w:r w:rsidRPr="00442D16">
        <w:t>QHEI</w:t>
      </w:r>
      <w:proofErr w:type="spellEnd"/>
      <w:r w:rsidRPr="00442D16">
        <w:t xml:space="preserve">): Rationale, Methods, and Application.  </w:t>
      </w:r>
      <w:proofErr w:type="gramStart"/>
      <w:r w:rsidRPr="00442D16">
        <w:t>Divisio</w:t>
      </w:r>
      <w:r w:rsidR="004A039A">
        <w:t>n of Surface Water.</w:t>
      </w:r>
      <w:proofErr w:type="gramEnd"/>
      <w:r w:rsidR="004A039A">
        <w:t xml:space="preserve">  November 6</w:t>
      </w:r>
      <w:r w:rsidRPr="00442D16">
        <w:t>.</w:t>
      </w:r>
    </w:p>
    <w:p w:rsidR="0085055E" w:rsidRPr="00442D16" w:rsidRDefault="0085055E" w:rsidP="0085055E">
      <w:pPr>
        <w:pStyle w:val="Referencetext"/>
      </w:pPr>
      <w:proofErr w:type="spellStart"/>
      <w:proofErr w:type="gramStart"/>
      <w:r w:rsidRPr="00442D16">
        <w:t>OEPA</w:t>
      </w:r>
      <w:proofErr w:type="spellEnd"/>
      <w:r w:rsidR="00BD0D61">
        <w:t>.</w:t>
      </w:r>
      <w:proofErr w:type="gramEnd"/>
      <w:r w:rsidRPr="00442D16">
        <w:t xml:space="preserve"> 1990.  Docket </w:t>
      </w:r>
      <w:proofErr w:type="spellStart"/>
      <w:r w:rsidRPr="00442D16">
        <w:t>N.TSCA</w:t>
      </w:r>
      <w:proofErr w:type="spellEnd"/>
      <w:r w:rsidRPr="00442D16">
        <w:t xml:space="preserve"> –V-C-53-89 Consent </w:t>
      </w:r>
      <w:proofErr w:type="gramStart"/>
      <w:r w:rsidRPr="00442D16">
        <w:t>Agr</w:t>
      </w:r>
      <w:r w:rsidR="004A039A">
        <w:t>eement</w:t>
      </w:r>
      <w:proofErr w:type="gramEnd"/>
      <w:r w:rsidR="004A039A">
        <w:t xml:space="preserve"> and Final Order.  May 22</w:t>
      </w:r>
      <w:r w:rsidRPr="00442D16">
        <w:t>.</w:t>
      </w:r>
    </w:p>
    <w:p w:rsidR="0085055E" w:rsidRPr="00442D16" w:rsidRDefault="0085055E" w:rsidP="0085055E">
      <w:pPr>
        <w:pStyle w:val="Referencetext"/>
      </w:pPr>
      <w:proofErr w:type="spellStart"/>
      <w:proofErr w:type="gramStart"/>
      <w:r w:rsidRPr="00442D16">
        <w:t>OEPA</w:t>
      </w:r>
      <w:proofErr w:type="spellEnd"/>
      <w:r w:rsidR="00CD091F">
        <w:t>.</w:t>
      </w:r>
      <w:proofErr w:type="gramEnd"/>
      <w:r w:rsidRPr="00442D16">
        <w:t xml:space="preserve"> </w:t>
      </w:r>
      <w:proofErr w:type="gramStart"/>
      <w:r w:rsidRPr="00442D16">
        <w:t>2003a. Guidance for Conducting Ecological Risk Assessment.</w:t>
      </w:r>
      <w:proofErr w:type="gramEnd"/>
      <w:r w:rsidRPr="00442D16">
        <w:t xml:space="preserve">  </w:t>
      </w:r>
      <w:proofErr w:type="gramStart"/>
      <w:r w:rsidRPr="00442D16">
        <w:t>Division of Emergency and Remedial Response.</w:t>
      </w:r>
      <w:proofErr w:type="gramEnd"/>
      <w:r w:rsidRPr="00442D16">
        <w:t xml:space="preserve">  </w:t>
      </w:r>
      <w:proofErr w:type="gramStart"/>
      <w:r w:rsidRPr="00442D16">
        <w:t>DERR-00-RR-031.</w:t>
      </w:r>
      <w:proofErr w:type="gramEnd"/>
      <w:r w:rsidRPr="00442D16">
        <w:t xml:space="preserve">  </w:t>
      </w:r>
      <w:proofErr w:type="gramStart"/>
      <w:r w:rsidRPr="00442D16">
        <w:t>February.</w:t>
      </w:r>
      <w:proofErr w:type="gramEnd"/>
    </w:p>
    <w:p w:rsidR="0085055E" w:rsidRPr="00442D16" w:rsidRDefault="0085055E" w:rsidP="0085055E">
      <w:pPr>
        <w:pStyle w:val="Referencetext"/>
      </w:pPr>
      <w:proofErr w:type="spellStart"/>
      <w:proofErr w:type="gramStart"/>
      <w:r w:rsidRPr="00442D16">
        <w:t>OEPA</w:t>
      </w:r>
      <w:proofErr w:type="spellEnd"/>
      <w:r w:rsidR="00BD0D61">
        <w:t>.</w:t>
      </w:r>
      <w:proofErr w:type="gramEnd"/>
      <w:r w:rsidRPr="00442D16">
        <w:t xml:space="preserve"> 2003b. Site Investigation Report: </w:t>
      </w:r>
      <w:proofErr w:type="spellStart"/>
      <w:r w:rsidRPr="00442D16">
        <w:t>Satralloy</w:t>
      </w:r>
      <w:proofErr w:type="spellEnd"/>
      <w:r w:rsidRPr="00442D16">
        <w:t xml:space="preserve"> Site.  </w:t>
      </w:r>
      <w:proofErr w:type="gramStart"/>
      <w:r w:rsidRPr="00442D16">
        <w:t>Division of Emergency and Remedial Response.</w:t>
      </w:r>
      <w:proofErr w:type="gramEnd"/>
      <w:r w:rsidRPr="00442D16">
        <w:t xml:space="preserve">  </w:t>
      </w:r>
      <w:proofErr w:type="gramStart"/>
      <w:r w:rsidRPr="00442D16">
        <w:t>December.</w:t>
      </w:r>
      <w:proofErr w:type="gramEnd"/>
    </w:p>
    <w:p w:rsidR="002E518F" w:rsidRPr="00442D16" w:rsidRDefault="002E518F" w:rsidP="0085055E">
      <w:pPr>
        <w:pStyle w:val="Referencetext"/>
      </w:pPr>
      <w:proofErr w:type="spellStart"/>
      <w:proofErr w:type="gramStart"/>
      <w:r w:rsidRPr="002E518F">
        <w:t>OEPA</w:t>
      </w:r>
      <w:proofErr w:type="spellEnd"/>
      <w:r w:rsidR="00BD0D61">
        <w:t>.</w:t>
      </w:r>
      <w:proofErr w:type="gramEnd"/>
      <w:r>
        <w:t xml:space="preserve"> </w:t>
      </w:r>
      <w:r w:rsidRPr="002E518F">
        <w:t>2005.  Surface and Groundwater Monitoring and Assessment Stra</w:t>
      </w:r>
      <w:r w:rsidR="004A039A">
        <w:t>tegy 2005 – 2009.  September 20</w:t>
      </w:r>
      <w:r>
        <w:t>.</w:t>
      </w:r>
    </w:p>
    <w:p w:rsidR="009F47BE" w:rsidRPr="00442D16" w:rsidRDefault="009F47BE" w:rsidP="009F47BE">
      <w:pPr>
        <w:pStyle w:val="Referencetext"/>
      </w:pPr>
      <w:proofErr w:type="spellStart"/>
      <w:proofErr w:type="gramStart"/>
      <w:r w:rsidRPr="00442D16">
        <w:t>OEPA</w:t>
      </w:r>
      <w:proofErr w:type="spellEnd"/>
      <w:r w:rsidR="008917ED">
        <w:t>.</w:t>
      </w:r>
      <w:proofErr w:type="gramEnd"/>
      <w:r w:rsidRPr="00442D16">
        <w:t xml:space="preserve"> </w:t>
      </w:r>
      <w:proofErr w:type="gramStart"/>
      <w:r w:rsidRPr="00442D16">
        <w:t>200</w:t>
      </w:r>
      <w:r>
        <w:t>6a</w:t>
      </w:r>
      <w:r w:rsidRPr="00442D16">
        <w:t xml:space="preserve">. </w:t>
      </w:r>
      <w:r>
        <w:t xml:space="preserve">Generic Statement of Work for Conducting </w:t>
      </w:r>
      <w:r w:rsidR="007849BE">
        <w:t>Remedial Investigations</w:t>
      </w:r>
      <w:r>
        <w:t xml:space="preserve"> and Feasibility Studies</w:t>
      </w:r>
      <w:r w:rsidRPr="00442D16">
        <w:t>.</w:t>
      </w:r>
      <w:proofErr w:type="gramEnd"/>
      <w:r w:rsidRPr="00442D16">
        <w:t xml:space="preserve">  </w:t>
      </w:r>
      <w:proofErr w:type="gramStart"/>
      <w:r w:rsidRPr="00442D16">
        <w:t>Division of Emergency and Remedial Response.</w:t>
      </w:r>
      <w:proofErr w:type="gramEnd"/>
      <w:r w:rsidRPr="00442D16">
        <w:t xml:space="preserve">  </w:t>
      </w:r>
      <w:proofErr w:type="gramStart"/>
      <w:r w:rsidRPr="00442D16">
        <w:t>DERR-00-RR-031.</w:t>
      </w:r>
      <w:proofErr w:type="gramEnd"/>
      <w:r w:rsidRPr="00442D16">
        <w:t xml:space="preserve">  </w:t>
      </w:r>
      <w:r w:rsidR="004A039A">
        <w:t>September 1</w:t>
      </w:r>
      <w:r w:rsidRPr="00442D16">
        <w:t>.</w:t>
      </w:r>
    </w:p>
    <w:p w:rsidR="0085055E" w:rsidRPr="00442D16" w:rsidRDefault="0085055E" w:rsidP="0085055E">
      <w:pPr>
        <w:pStyle w:val="Referencetext"/>
      </w:pPr>
      <w:proofErr w:type="spellStart"/>
      <w:proofErr w:type="gramStart"/>
      <w:r w:rsidRPr="00442D16">
        <w:lastRenderedPageBreak/>
        <w:t>OEPA</w:t>
      </w:r>
      <w:proofErr w:type="spellEnd"/>
      <w:r w:rsidR="008917ED">
        <w:t>.</w:t>
      </w:r>
      <w:proofErr w:type="gramEnd"/>
      <w:r w:rsidRPr="00442D16">
        <w:t xml:space="preserve"> 2006</w:t>
      </w:r>
      <w:r w:rsidR="009F47BE">
        <w:t>b</w:t>
      </w:r>
      <w:r w:rsidRPr="00442D16">
        <w:t xml:space="preserve">. RE: Additional Cross Creek Data.  Email correspondence from Michael </w:t>
      </w:r>
      <w:proofErr w:type="spellStart"/>
      <w:r w:rsidRPr="00442D16">
        <w:t>Sherron</w:t>
      </w:r>
      <w:proofErr w:type="spellEnd"/>
      <w:r w:rsidRPr="00442D16">
        <w:t xml:space="preserve">, Site Coordinator, Southeast District, Division of Emergency </w:t>
      </w:r>
      <w:r w:rsidR="004B1AC4">
        <w:t>and Remedial Response.</w:t>
      </w:r>
      <w:r w:rsidR="004A039A">
        <w:t xml:space="preserve">  January 5</w:t>
      </w:r>
      <w:r w:rsidRPr="00442D16">
        <w:t>.</w:t>
      </w:r>
    </w:p>
    <w:p w:rsidR="00185233" w:rsidRPr="00185233" w:rsidRDefault="0085055E" w:rsidP="00185233">
      <w:pPr>
        <w:pStyle w:val="Referencetext"/>
      </w:pPr>
      <w:proofErr w:type="spellStart"/>
      <w:proofErr w:type="gramStart"/>
      <w:r w:rsidRPr="00442D16">
        <w:t>OEPA</w:t>
      </w:r>
      <w:proofErr w:type="spellEnd"/>
      <w:r w:rsidR="008917ED">
        <w:t>.</w:t>
      </w:r>
      <w:proofErr w:type="gramEnd"/>
      <w:r w:rsidR="004963CD">
        <w:t xml:space="preserve"> 2008. </w:t>
      </w:r>
      <w:r w:rsidRPr="00442D16">
        <w:t xml:space="preserve">Guidance for Conducting Ecological Risk Assessment.  </w:t>
      </w:r>
      <w:proofErr w:type="gramStart"/>
      <w:r w:rsidRPr="00442D16">
        <w:t>Division of Emergency and Remedial Response.</w:t>
      </w:r>
      <w:proofErr w:type="gramEnd"/>
      <w:r w:rsidRPr="00442D16">
        <w:t xml:space="preserve">  </w:t>
      </w:r>
      <w:proofErr w:type="gramStart"/>
      <w:r w:rsidRPr="00442D16">
        <w:t>DERR-00-RR-031.</w:t>
      </w:r>
      <w:proofErr w:type="gramEnd"/>
      <w:r w:rsidRPr="00442D16">
        <w:t xml:space="preserve">  April.</w:t>
      </w:r>
      <w:r w:rsidR="00185233" w:rsidRPr="00185233">
        <w:t xml:space="preserve"> </w:t>
      </w:r>
    </w:p>
    <w:p w:rsidR="0085055E" w:rsidRPr="00442D16" w:rsidRDefault="00185233" w:rsidP="00185233">
      <w:pPr>
        <w:pStyle w:val="Referencetext"/>
      </w:pPr>
      <w:proofErr w:type="spellStart"/>
      <w:proofErr w:type="gramStart"/>
      <w:r w:rsidRPr="00185233">
        <w:t>OEPA</w:t>
      </w:r>
      <w:proofErr w:type="spellEnd"/>
      <w:r w:rsidRPr="00185233">
        <w:t>, 2009.</w:t>
      </w:r>
      <w:proofErr w:type="gramEnd"/>
      <w:r w:rsidRPr="00185233">
        <w:t xml:space="preserve"> Technical Decision Compendium: Use of Background for Remedial Response </w:t>
      </w:r>
      <w:proofErr w:type="gramStart"/>
      <w:r w:rsidRPr="00185233">
        <w:t>Sites.,</w:t>
      </w:r>
      <w:proofErr w:type="gramEnd"/>
      <w:r w:rsidRPr="00185233">
        <w:t xml:space="preserve"> Division of Environmental Response and Revitalization Assessment. August 21.</w:t>
      </w:r>
    </w:p>
    <w:p w:rsidR="0085055E" w:rsidRPr="00442D16" w:rsidRDefault="0085055E" w:rsidP="0085055E">
      <w:pPr>
        <w:pStyle w:val="Referencetext"/>
      </w:pPr>
      <w:proofErr w:type="gramStart"/>
      <w:r w:rsidRPr="00442D16">
        <w:t xml:space="preserve">Ohio </w:t>
      </w:r>
      <w:r w:rsidR="007849BE">
        <w:t>Department of Natural Resources (</w:t>
      </w:r>
      <w:proofErr w:type="spellStart"/>
      <w:r w:rsidRPr="00442D16">
        <w:t>DNR</w:t>
      </w:r>
      <w:proofErr w:type="spellEnd"/>
      <w:r w:rsidR="007849BE">
        <w:t>)</w:t>
      </w:r>
      <w:r w:rsidRPr="00442D16">
        <w:t>.</w:t>
      </w:r>
      <w:proofErr w:type="gramEnd"/>
      <w:r w:rsidRPr="00442D16">
        <w:t xml:space="preserve"> Division of Geological Survey, Open File, Abandoned Underground Mine Maps.  </w:t>
      </w:r>
      <w:proofErr w:type="gramStart"/>
      <w:r w:rsidRPr="00442D16">
        <w:t xml:space="preserve">Available on a </w:t>
      </w:r>
      <w:proofErr w:type="spellStart"/>
      <w:r w:rsidRPr="00442D16">
        <w:t>U.S.G.S</w:t>
      </w:r>
      <w:proofErr w:type="spellEnd"/>
      <w:r w:rsidRPr="00442D16">
        <w:t>. 7-1/2 minute quadrangle basis.</w:t>
      </w:r>
      <w:proofErr w:type="gramEnd"/>
    </w:p>
    <w:p w:rsidR="0085055E" w:rsidRPr="00442D16" w:rsidRDefault="008917ED" w:rsidP="0085055E">
      <w:pPr>
        <w:pStyle w:val="Referencetext"/>
      </w:pPr>
      <w:proofErr w:type="gramStart"/>
      <w:r>
        <w:t xml:space="preserve">Ohio </w:t>
      </w:r>
      <w:proofErr w:type="spellStart"/>
      <w:r>
        <w:t>DNR</w:t>
      </w:r>
      <w:proofErr w:type="spellEnd"/>
      <w:r>
        <w:t>.</w:t>
      </w:r>
      <w:proofErr w:type="gramEnd"/>
      <w:r w:rsidR="0085055E" w:rsidRPr="00442D16">
        <w:t xml:space="preserve"> </w:t>
      </w:r>
      <w:proofErr w:type="gramStart"/>
      <w:r w:rsidR="0085055E" w:rsidRPr="00442D16">
        <w:t>Division of Water, Open File, Bedrock State Aquifer Maps.</w:t>
      </w:r>
      <w:proofErr w:type="gramEnd"/>
      <w:r w:rsidR="0085055E" w:rsidRPr="00442D16">
        <w:t xml:space="preserve">  </w:t>
      </w:r>
      <w:proofErr w:type="gramStart"/>
      <w:r w:rsidR="0085055E" w:rsidRPr="00442D16">
        <w:t xml:space="preserve">Available on a </w:t>
      </w:r>
      <w:proofErr w:type="spellStart"/>
      <w:r w:rsidR="0085055E" w:rsidRPr="00442D16">
        <w:t>U.S.G.S</w:t>
      </w:r>
      <w:proofErr w:type="spellEnd"/>
      <w:r w:rsidR="0085055E" w:rsidRPr="00442D16">
        <w:t>. 7½ minute quadrangle.</w:t>
      </w:r>
      <w:proofErr w:type="gramEnd"/>
    </w:p>
    <w:p w:rsidR="0085055E" w:rsidRPr="00442D16" w:rsidRDefault="0085055E" w:rsidP="0085055E">
      <w:pPr>
        <w:pStyle w:val="Referencetext"/>
      </w:pPr>
      <w:proofErr w:type="gramStart"/>
      <w:r w:rsidRPr="00442D16">
        <w:t xml:space="preserve">Ohio </w:t>
      </w:r>
      <w:proofErr w:type="spellStart"/>
      <w:r w:rsidRPr="00442D16">
        <w:t>DNR</w:t>
      </w:r>
      <w:proofErr w:type="spellEnd"/>
      <w:r w:rsidR="008917ED">
        <w:t>.</w:t>
      </w:r>
      <w:proofErr w:type="gramEnd"/>
      <w:r w:rsidRPr="00442D16">
        <w:t xml:space="preserve"> 1980.  Glacial State Aquifer Map.  </w:t>
      </w:r>
      <w:proofErr w:type="gramStart"/>
      <w:r w:rsidRPr="00442D16">
        <w:t>Division of Water, Open File.</w:t>
      </w:r>
      <w:proofErr w:type="gramEnd"/>
    </w:p>
    <w:p w:rsidR="00A80BFD" w:rsidRDefault="00A80BFD" w:rsidP="00A80BFD">
      <w:pPr>
        <w:pStyle w:val="Referencetext"/>
      </w:pPr>
      <w:proofErr w:type="gramStart"/>
      <w:r w:rsidRPr="00A80BFD">
        <w:t>Palmer, C.D. and</w:t>
      </w:r>
      <w:r w:rsidR="00BE4534" w:rsidRPr="00BE4534">
        <w:t xml:space="preserve"> </w:t>
      </w:r>
      <w:r w:rsidR="00BE4534">
        <w:t>R.W</w:t>
      </w:r>
      <w:r w:rsidR="00BE4534" w:rsidRPr="00A80BFD">
        <w:t>.</w:t>
      </w:r>
      <w:r w:rsidRPr="00A80BFD">
        <w:t xml:space="preserve"> </w:t>
      </w:r>
      <w:proofErr w:type="spellStart"/>
      <w:r w:rsidRPr="00A80BFD">
        <w:t>Puls</w:t>
      </w:r>
      <w:proofErr w:type="spellEnd"/>
      <w:r w:rsidR="00BE4534">
        <w:t>.</w:t>
      </w:r>
      <w:proofErr w:type="gramEnd"/>
      <w:r w:rsidRPr="00A80BFD">
        <w:t xml:space="preserve">  1994.  Natural </w:t>
      </w:r>
      <w:r>
        <w:t>A</w:t>
      </w:r>
      <w:r w:rsidRPr="00A80BFD">
        <w:t xml:space="preserve">ttenuation of </w:t>
      </w:r>
      <w:r>
        <w:t>H</w:t>
      </w:r>
      <w:r w:rsidRPr="00A80BFD">
        <w:t xml:space="preserve">exavalent </w:t>
      </w:r>
      <w:r>
        <w:t>C</w:t>
      </w:r>
      <w:r w:rsidRPr="00A80BFD">
        <w:t xml:space="preserve">hromium in </w:t>
      </w:r>
      <w:r>
        <w:t>G</w:t>
      </w:r>
      <w:r w:rsidRPr="00A80BFD">
        <w:t xml:space="preserve">round </w:t>
      </w:r>
      <w:r>
        <w:t>W</w:t>
      </w:r>
      <w:r w:rsidRPr="00A80BFD">
        <w:t xml:space="preserve">ater and </w:t>
      </w:r>
      <w:r>
        <w:t>S</w:t>
      </w:r>
      <w:r w:rsidRPr="00A80BFD">
        <w:t xml:space="preserve">oils.  </w:t>
      </w:r>
      <w:proofErr w:type="gramStart"/>
      <w:r w:rsidRPr="00A80BFD">
        <w:t>Environmental Research Brief.</w:t>
      </w:r>
      <w:proofErr w:type="gramEnd"/>
      <w:r w:rsidRPr="00A80BFD">
        <w:t xml:space="preserve"> </w:t>
      </w:r>
      <w:proofErr w:type="gramStart"/>
      <w:r w:rsidRPr="00A80BFD">
        <w:t>Environmental Protection Agency</w:t>
      </w:r>
      <w:r>
        <w:t>,</w:t>
      </w:r>
      <w:r w:rsidRPr="00A80BFD">
        <w:t xml:space="preserve"> Ada, OK.</w:t>
      </w:r>
      <w:proofErr w:type="gramEnd"/>
    </w:p>
    <w:p w:rsidR="00B44A5C" w:rsidRPr="00B44A5C" w:rsidRDefault="00B44A5C" w:rsidP="00B44A5C">
      <w:pPr>
        <w:pStyle w:val="Referencetext"/>
      </w:pPr>
      <w:proofErr w:type="gramStart"/>
      <w:r>
        <w:t>Parsons.</w:t>
      </w:r>
      <w:proofErr w:type="gramEnd"/>
      <w:r>
        <w:t xml:space="preserve"> </w:t>
      </w:r>
      <w:r w:rsidRPr="00B44A5C">
        <w:t>2005. Results report for the Demonstration of no-purge groundwater sampling devices at Former McClellan Air Force Base, California.</w:t>
      </w:r>
    </w:p>
    <w:p w:rsidR="0085055E" w:rsidRPr="00442D16" w:rsidRDefault="0085055E" w:rsidP="00A80BFD">
      <w:pPr>
        <w:pStyle w:val="Referencetext"/>
      </w:pPr>
      <w:proofErr w:type="spellStart"/>
      <w:r w:rsidRPr="00442D16">
        <w:t>Poth</w:t>
      </w:r>
      <w:proofErr w:type="spellEnd"/>
      <w:r w:rsidRPr="00442D16">
        <w:t xml:space="preserve">, </w:t>
      </w:r>
      <w:proofErr w:type="spellStart"/>
      <w:r w:rsidRPr="00442D16">
        <w:t>C.W</w:t>
      </w:r>
      <w:proofErr w:type="spellEnd"/>
      <w:r w:rsidRPr="00442D16">
        <w:t xml:space="preserve">. 1963. </w:t>
      </w:r>
      <w:proofErr w:type="gramStart"/>
      <w:r w:rsidRPr="00442D16">
        <w:t>Geology and Hydrology of the Mercer Quadrangle, Mercer, Lawrence, and Butler Counties, Pennsylvania.</w:t>
      </w:r>
      <w:proofErr w:type="gramEnd"/>
      <w:r w:rsidRPr="00442D16">
        <w:t xml:space="preserve">  </w:t>
      </w:r>
      <w:proofErr w:type="gramStart"/>
      <w:r w:rsidRPr="00442D16">
        <w:t>Water Resource Report 16, Pennsylvania Topographic and Geological Survey, 4th Series, Harrisburg, PA.</w:t>
      </w:r>
      <w:proofErr w:type="gramEnd"/>
    </w:p>
    <w:p w:rsidR="0085055E" w:rsidRPr="00442D16" w:rsidRDefault="0085055E" w:rsidP="0085055E">
      <w:pPr>
        <w:pStyle w:val="Referencetext"/>
      </w:pPr>
      <w:proofErr w:type="spellStart"/>
      <w:r w:rsidRPr="00442D16">
        <w:t>PRC</w:t>
      </w:r>
      <w:proofErr w:type="spellEnd"/>
      <w:r w:rsidR="0074437D">
        <w:t xml:space="preserve"> Environmental, Inc. (</w:t>
      </w:r>
      <w:proofErr w:type="spellStart"/>
      <w:r w:rsidR="0074437D">
        <w:t>PRC</w:t>
      </w:r>
      <w:proofErr w:type="spellEnd"/>
      <w:r w:rsidR="0074437D">
        <w:t>).</w:t>
      </w:r>
      <w:r w:rsidRPr="00442D16">
        <w:t xml:space="preserve"> 1992. Screening Site Inspection Report, </w:t>
      </w:r>
      <w:proofErr w:type="spellStart"/>
      <w:r w:rsidRPr="00442D16">
        <w:t>Satra</w:t>
      </w:r>
      <w:proofErr w:type="spellEnd"/>
      <w:r w:rsidRPr="00442D16">
        <w:t xml:space="preserve"> Concentrates Inc.  Steubenville, Ohio.  </w:t>
      </w:r>
      <w:proofErr w:type="gramStart"/>
      <w:r w:rsidRPr="00442D16">
        <w:t xml:space="preserve">Prepared by </w:t>
      </w:r>
      <w:proofErr w:type="spellStart"/>
      <w:r w:rsidRPr="00442D16">
        <w:t>PRC</w:t>
      </w:r>
      <w:proofErr w:type="spellEnd"/>
      <w:r w:rsidRPr="00442D16">
        <w:t xml:space="preserve"> Environmental, </w:t>
      </w:r>
      <w:proofErr w:type="spellStart"/>
      <w:r w:rsidRPr="00442D16">
        <w:t>Inc</w:t>
      </w:r>
      <w:proofErr w:type="spellEnd"/>
      <w:r w:rsidRPr="00442D16">
        <w:t xml:space="preserve"> for the USEPA</w:t>
      </w:r>
      <w:r w:rsidR="006212E2">
        <w:t>.</w:t>
      </w:r>
      <w:proofErr w:type="gramEnd"/>
      <w:r w:rsidR="006212E2">
        <w:t xml:space="preserve">  </w:t>
      </w:r>
      <w:r w:rsidR="004A039A">
        <w:t>December 31</w:t>
      </w:r>
      <w:r w:rsidRPr="00442D16">
        <w:t>.</w:t>
      </w:r>
    </w:p>
    <w:p w:rsidR="0085055E" w:rsidRPr="00442D16" w:rsidRDefault="008917ED" w:rsidP="0085055E">
      <w:pPr>
        <w:pStyle w:val="Referencetext"/>
      </w:pPr>
      <w:proofErr w:type="spellStart"/>
      <w:proofErr w:type="gramStart"/>
      <w:r>
        <w:t>Satra</w:t>
      </w:r>
      <w:proofErr w:type="spellEnd"/>
      <w:r>
        <w:t xml:space="preserve"> Concentrates.</w:t>
      </w:r>
      <w:proofErr w:type="gramEnd"/>
      <w:r w:rsidR="0085055E" w:rsidRPr="00442D16">
        <w:t xml:space="preserve"> 1993. Best Management Practice Plan.  </w:t>
      </w:r>
      <w:proofErr w:type="gramStart"/>
      <w:r w:rsidR="0085055E" w:rsidRPr="00442D16">
        <w:t>Submitted to Southeast</w:t>
      </w:r>
      <w:r w:rsidR="004A039A">
        <w:t xml:space="preserve">ern District Office of the </w:t>
      </w:r>
      <w:proofErr w:type="spellStart"/>
      <w:r w:rsidR="004A039A">
        <w:t>OEPA</w:t>
      </w:r>
      <w:proofErr w:type="spellEnd"/>
      <w:r w:rsidR="004A039A">
        <w:t>.</w:t>
      </w:r>
      <w:proofErr w:type="gramEnd"/>
      <w:r w:rsidR="004A039A">
        <w:t xml:space="preserve">  February 1</w:t>
      </w:r>
      <w:r w:rsidR="006212E2">
        <w:t>.</w:t>
      </w:r>
    </w:p>
    <w:p w:rsidR="0085055E" w:rsidRPr="00442D16" w:rsidRDefault="0085055E" w:rsidP="0085055E">
      <w:pPr>
        <w:pStyle w:val="Referencetext"/>
      </w:pPr>
      <w:r w:rsidRPr="00442D16">
        <w:t xml:space="preserve">Schubert, J.P. 1980. Fracture Flow of Groundwater in Coal-Bearing Strata.  </w:t>
      </w:r>
      <w:proofErr w:type="gramStart"/>
      <w:r w:rsidRPr="00442D16">
        <w:t>Symposium on Surface Mining Hydrology, University of Kentucky.</w:t>
      </w:r>
      <w:proofErr w:type="gramEnd"/>
    </w:p>
    <w:p w:rsidR="0085055E" w:rsidRPr="00442D16" w:rsidRDefault="008917ED" w:rsidP="0085055E">
      <w:pPr>
        <w:pStyle w:val="Referencetext"/>
      </w:pPr>
      <w:proofErr w:type="gramStart"/>
      <w:r>
        <w:t>Stout, W.</w:t>
      </w:r>
      <w:r w:rsidR="0085055E" w:rsidRPr="00442D16">
        <w:t xml:space="preserve"> 1929.</w:t>
      </w:r>
      <w:proofErr w:type="gramEnd"/>
      <w:r w:rsidR="0085055E" w:rsidRPr="00442D16">
        <w:t xml:space="preserve"> </w:t>
      </w:r>
      <w:proofErr w:type="gramStart"/>
      <w:r w:rsidR="0085055E" w:rsidRPr="00442D16">
        <w:t>Generalized Section of Coal Bearing Rocks of Ohio.</w:t>
      </w:r>
      <w:proofErr w:type="gramEnd"/>
      <w:r w:rsidR="0085055E" w:rsidRPr="00442D16">
        <w:t xml:space="preserve">  Folded chart, Reprinted from Bulletin 34.</w:t>
      </w:r>
    </w:p>
    <w:p w:rsidR="00A80BFD" w:rsidRPr="00A80BFD" w:rsidRDefault="008917ED" w:rsidP="00A80BFD">
      <w:pPr>
        <w:pStyle w:val="Referencetext"/>
      </w:pPr>
      <w:proofErr w:type="spellStart"/>
      <w:r>
        <w:t>Swinford</w:t>
      </w:r>
      <w:proofErr w:type="spellEnd"/>
      <w:r>
        <w:t>, M.A.</w:t>
      </w:r>
      <w:r w:rsidR="0085055E" w:rsidRPr="00442D16">
        <w:t xml:space="preserve"> 2005. </w:t>
      </w:r>
      <w:proofErr w:type="gramStart"/>
      <w:r w:rsidR="0085055E" w:rsidRPr="00442D16">
        <w:t xml:space="preserve">Ohio </w:t>
      </w:r>
      <w:proofErr w:type="spellStart"/>
      <w:r w:rsidR="0085055E" w:rsidRPr="00442D16">
        <w:t>DNR</w:t>
      </w:r>
      <w:proofErr w:type="spellEnd"/>
      <w:r w:rsidR="0085055E" w:rsidRPr="00442D16">
        <w:t>, Division of Geological Survey, Open File, Reconnaissance Bedrock Geology Maps.</w:t>
      </w:r>
      <w:proofErr w:type="gramEnd"/>
      <w:r w:rsidR="0085055E" w:rsidRPr="00442D16">
        <w:t xml:space="preserve"> </w:t>
      </w:r>
      <w:proofErr w:type="gramStart"/>
      <w:r w:rsidR="0085055E" w:rsidRPr="00442D16">
        <w:t xml:space="preserve">Available on a </w:t>
      </w:r>
      <w:proofErr w:type="spellStart"/>
      <w:r w:rsidR="0085055E" w:rsidRPr="00442D16">
        <w:t>U.S.G.S</w:t>
      </w:r>
      <w:proofErr w:type="spellEnd"/>
      <w:r w:rsidR="0085055E" w:rsidRPr="00442D16">
        <w:t>. 7½ minute quadrangle.</w:t>
      </w:r>
      <w:proofErr w:type="gramEnd"/>
    </w:p>
    <w:p w:rsidR="0085055E" w:rsidRPr="00442D16" w:rsidRDefault="00A80BFD" w:rsidP="00A80BFD">
      <w:pPr>
        <w:pStyle w:val="Referencetext"/>
      </w:pPr>
      <w:proofErr w:type="gramStart"/>
      <w:r w:rsidRPr="00A80BFD">
        <w:t xml:space="preserve">Thornton, </w:t>
      </w:r>
      <w:proofErr w:type="spellStart"/>
      <w:r w:rsidRPr="00A80BFD">
        <w:t>E.C</w:t>
      </w:r>
      <w:proofErr w:type="spellEnd"/>
      <w:r w:rsidRPr="00A80BFD">
        <w:t>. and</w:t>
      </w:r>
      <w:r w:rsidR="00BE4534" w:rsidRPr="00BE4534">
        <w:t xml:space="preserve"> </w:t>
      </w:r>
      <w:proofErr w:type="spellStart"/>
      <w:r w:rsidR="00BE4534" w:rsidRPr="00A80BFD">
        <w:t>J.E</w:t>
      </w:r>
      <w:proofErr w:type="spellEnd"/>
      <w:r w:rsidR="00BE4534" w:rsidRPr="00A80BFD">
        <w:t>.</w:t>
      </w:r>
      <w:r w:rsidRPr="00A80BFD">
        <w:t xml:space="preserve"> </w:t>
      </w:r>
      <w:proofErr w:type="spellStart"/>
      <w:r w:rsidRPr="00A80BFD">
        <w:t>Amonette</w:t>
      </w:r>
      <w:proofErr w:type="spellEnd"/>
      <w:r w:rsidR="00BE4534">
        <w:t>.</w:t>
      </w:r>
      <w:proofErr w:type="gramEnd"/>
      <w:r w:rsidRPr="00A80BFD">
        <w:t xml:space="preserve">  1999.  Hydrogen</w:t>
      </w:r>
      <w:r>
        <w:t xml:space="preserve"> S</w:t>
      </w:r>
      <w:r w:rsidRPr="00A80BFD">
        <w:t xml:space="preserve">ulfide </w:t>
      </w:r>
      <w:r>
        <w:t>G</w:t>
      </w:r>
      <w:r w:rsidRPr="00A80BFD">
        <w:t xml:space="preserve">as </w:t>
      </w:r>
      <w:r>
        <w:t>T</w:t>
      </w:r>
      <w:r w:rsidRPr="00A80BFD">
        <w:t xml:space="preserve">reatment of </w:t>
      </w:r>
      <w:proofErr w:type="gramStart"/>
      <w:r w:rsidRPr="00A80BFD">
        <w:t>Cr(</w:t>
      </w:r>
      <w:proofErr w:type="gramEnd"/>
      <w:r w:rsidRPr="00A80BFD">
        <w:t>VI)-</w:t>
      </w:r>
      <w:r>
        <w:t>c</w:t>
      </w:r>
      <w:r w:rsidRPr="00A80BFD">
        <w:t xml:space="preserve">ontaminated </w:t>
      </w:r>
      <w:r>
        <w:t>S</w:t>
      </w:r>
      <w:r w:rsidRPr="00A80BFD">
        <w:t xml:space="preserve">ediment </w:t>
      </w:r>
      <w:r>
        <w:t>S</w:t>
      </w:r>
      <w:r w:rsidRPr="00A80BFD">
        <w:t xml:space="preserve">amples from a </w:t>
      </w:r>
      <w:r>
        <w:t>P</w:t>
      </w:r>
      <w:r w:rsidRPr="00A80BFD">
        <w:t>lating-</w:t>
      </w:r>
      <w:r>
        <w:t>W</w:t>
      </w:r>
      <w:r w:rsidRPr="00A80BFD">
        <w:t xml:space="preserve">aste </w:t>
      </w:r>
      <w:r>
        <w:t>D</w:t>
      </w:r>
      <w:r w:rsidRPr="00A80BFD">
        <w:t xml:space="preserve">isposal </w:t>
      </w:r>
      <w:r>
        <w:t>S</w:t>
      </w:r>
      <w:r w:rsidRPr="00A80BFD">
        <w:t xml:space="preserve">ite – Implications for </w:t>
      </w:r>
      <w:r w:rsidRPr="006C66AF">
        <w:rPr>
          <w:i/>
        </w:rPr>
        <w:t xml:space="preserve">In </w:t>
      </w:r>
      <w:r w:rsidR="006C66AF" w:rsidRPr="006C66AF">
        <w:rPr>
          <w:i/>
        </w:rPr>
        <w:t>S</w:t>
      </w:r>
      <w:r w:rsidRPr="006C66AF">
        <w:rPr>
          <w:i/>
        </w:rPr>
        <w:t>itu</w:t>
      </w:r>
      <w:r w:rsidRPr="00A80BFD">
        <w:t xml:space="preserve"> </w:t>
      </w:r>
      <w:r w:rsidR="006C66AF">
        <w:t>R</w:t>
      </w:r>
      <w:r w:rsidRPr="00A80BFD">
        <w:t>emediation.  Environmental Science and Technology 33: 4096-4101.</w:t>
      </w:r>
    </w:p>
    <w:p w:rsidR="00F4024F" w:rsidRDefault="00F4024F" w:rsidP="00F4024F">
      <w:pPr>
        <w:pStyle w:val="Referencetext"/>
      </w:pPr>
      <w:proofErr w:type="gramStart"/>
      <w:r>
        <w:t>Tragus</w:t>
      </w:r>
      <w:r w:rsidR="008917ED">
        <w:t>.</w:t>
      </w:r>
      <w:proofErr w:type="gramEnd"/>
      <w:r>
        <w:t xml:space="preserve"> </w:t>
      </w:r>
      <w:proofErr w:type="gramStart"/>
      <w:r>
        <w:t>2008. Phase</w:t>
      </w:r>
      <w:proofErr w:type="gramEnd"/>
      <w:r>
        <w:t xml:space="preserve"> I Indiana Bat Habitat Survey, Former </w:t>
      </w:r>
      <w:proofErr w:type="spellStart"/>
      <w:r>
        <w:t>Satralloy</w:t>
      </w:r>
      <w:proofErr w:type="spellEnd"/>
      <w:r>
        <w:t xml:space="preserve"> Site, Steubenville, Ohio. </w:t>
      </w:r>
      <w:proofErr w:type="gramStart"/>
      <w:r>
        <w:t>Tragus Environmental Consulting, Inc.</w:t>
      </w:r>
      <w:proofErr w:type="gramEnd"/>
      <w:r>
        <w:t xml:space="preserve">  May 2008.</w:t>
      </w:r>
    </w:p>
    <w:p w:rsidR="00F4024F" w:rsidRDefault="008917ED" w:rsidP="00F4024F">
      <w:pPr>
        <w:pStyle w:val="Referencetext"/>
      </w:pPr>
      <w:proofErr w:type="gramStart"/>
      <w:r>
        <w:t>US Army Corps of Engineers (</w:t>
      </w:r>
      <w:proofErr w:type="spellStart"/>
      <w:r w:rsidR="00F4024F">
        <w:t>USACOE</w:t>
      </w:r>
      <w:proofErr w:type="spellEnd"/>
      <w:r>
        <w:t>).</w:t>
      </w:r>
      <w:proofErr w:type="gramEnd"/>
      <w:r w:rsidR="00F4024F">
        <w:t xml:space="preserve"> 2007. Letter to Barbara K. Nielsen, Cyprus Amax Minerals Company, from Scott A. Hans, Acting Chief, Regulatory Branch, US Army Corps of Engineers Pittsburgh District.</w:t>
      </w:r>
      <w:r w:rsidR="004A039A">
        <w:t xml:space="preserve">  August 6</w:t>
      </w:r>
      <w:r w:rsidR="00F4024F">
        <w:t>.</w:t>
      </w:r>
    </w:p>
    <w:p w:rsidR="0085055E" w:rsidRPr="00442D16" w:rsidRDefault="008917ED" w:rsidP="0085055E">
      <w:pPr>
        <w:pStyle w:val="Referencetext"/>
      </w:pPr>
      <w:r>
        <w:lastRenderedPageBreak/>
        <w:t>United States Environmental Protection Agency (USEPA).</w:t>
      </w:r>
      <w:r w:rsidR="0085055E" w:rsidRPr="00442D16">
        <w:t xml:space="preserve"> 1980. Ambient Water Quality Criteria for Chromium.  </w:t>
      </w:r>
      <w:proofErr w:type="gramStart"/>
      <w:r w:rsidR="0085055E" w:rsidRPr="00442D16">
        <w:t>Office of Water Regulations and Standards, Criteria and Standards Divis</w:t>
      </w:r>
      <w:r w:rsidR="004A039A">
        <w:t>ion, EPA 440/5-80-035.</w:t>
      </w:r>
      <w:proofErr w:type="gramEnd"/>
      <w:r w:rsidR="004A039A">
        <w:t xml:space="preserve">  </w:t>
      </w:r>
      <w:proofErr w:type="gramStart"/>
      <w:r w:rsidR="004A039A">
        <w:t>October</w:t>
      </w:r>
      <w:r w:rsidR="0085055E" w:rsidRPr="00442D16">
        <w:t>.</w:t>
      </w:r>
      <w:proofErr w:type="gramEnd"/>
    </w:p>
    <w:p w:rsidR="0085055E" w:rsidRPr="00442D16" w:rsidRDefault="0085055E" w:rsidP="0085055E">
      <w:pPr>
        <w:pStyle w:val="Referencetext"/>
      </w:pPr>
      <w:proofErr w:type="gramStart"/>
      <w:r w:rsidRPr="00442D16">
        <w:t>USEPA</w:t>
      </w:r>
      <w:r w:rsidR="008917ED">
        <w:t>.</w:t>
      </w:r>
      <w:proofErr w:type="gramEnd"/>
      <w:r w:rsidRPr="00442D16">
        <w:t xml:space="preserve"> 1983. Methods for Chemical Analysis of Water and Wastes, EPA600/4-79-20.  </w:t>
      </w:r>
      <w:proofErr w:type="gramStart"/>
      <w:r w:rsidRPr="00442D16">
        <w:t>Office of Research and Development, Washington, D.C.</w:t>
      </w:r>
      <w:proofErr w:type="gramEnd"/>
    </w:p>
    <w:p w:rsidR="0085055E" w:rsidRPr="00442D16" w:rsidRDefault="0085055E" w:rsidP="0085055E">
      <w:pPr>
        <w:pStyle w:val="Referencetext"/>
      </w:pPr>
      <w:proofErr w:type="gramStart"/>
      <w:r w:rsidRPr="00442D16">
        <w:t>USEPA</w:t>
      </w:r>
      <w:r w:rsidR="008917ED">
        <w:t>.</w:t>
      </w:r>
      <w:proofErr w:type="gramEnd"/>
      <w:r w:rsidRPr="00442D16">
        <w:t xml:space="preserve"> 1996. Test Methods for Evaluating Solid Waste, Physical/Chemical Methods (SW-846): Third Edition.  </w:t>
      </w:r>
      <w:proofErr w:type="gramStart"/>
      <w:r w:rsidRPr="00442D16">
        <w:t>National Center for Environmental Publications, Cincinnati, Ohio.</w:t>
      </w:r>
      <w:proofErr w:type="gramEnd"/>
    </w:p>
    <w:p w:rsidR="0085055E" w:rsidRPr="00442D16" w:rsidRDefault="008917ED" w:rsidP="0085055E">
      <w:pPr>
        <w:pStyle w:val="Referencetext"/>
      </w:pPr>
      <w:proofErr w:type="gramStart"/>
      <w:r>
        <w:t>USEPA.</w:t>
      </w:r>
      <w:proofErr w:type="gramEnd"/>
      <w:r w:rsidR="0085055E" w:rsidRPr="00442D16">
        <w:t xml:space="preserve"> 1997. Exposure Factors Handbook.  Volumes I-III, EPA/600/P-95/002Fa</w:t>
      </w:r>
      <w:proofErr w:type="gramStart"/>
      <w:r w:rsidR="0085055E" w:rsidRPr="00442D16">
        <w:t>,b,c</w:t>
      </w:r>
      <w:proofErr w:type="gramEnd"/>
      <w:r w:rsidR="0085055E" w:rsidRPr="00442D16">
        <w:t xml:space="preserve">.  </w:t>
      </w:r>
      <w:proofErr w:type="gramStart"/>
      <w:r w:rsidR="0085055E" w:rsidRPr="00442D16">
        <w:t>Office of Research a</w:t>
      </w:r>
      <w:r w:rsidR="006212E2">
        <w:t>nd Development, Washington, DC.</w:t>
      </w:r>
      <w:proofErr w:type="gramEnd"/>
      <w:r w:rsidR="006212E2">
        <w:t xml:space="preserve">  </w:t>
      </w:r>
      <w:proofErr w:type="gramStart"/>
      <w:r w:rsidR="004A039A">
        <w:t>August</w:t>
      </w:r>
      <w:r w:rsidR="0085055E" w:rsidRPr="00442D16">
        <w:t>.</w:t>
      </w:r>
      <w:proofErr w:type="gramEnd"/>
    </w:p>
    <w:p w:rsidR="0085055E" w:rsidRPr="00442D16" w:rsidRDefault="0085055E" w:rsidP="0085055E">
      <w:pPr>
        <w:pStyle w:val="Referencetext"/>
      </w:pPr>
      <w:proofErr w:type="gramStart"/>
      <w:r w:rsidRPr="00442D16">
        <w:t>USEPA</w:t>
      </w:r>
      <w:r w:rsidR="008917ED">
        <w:t>.</w:t>
      </w:r>
      <w:proofErr w:type="gramEnd"/>
      <w:r w:rsidRPr="00442D16">
        <w:t xml:space="preserve"> 1998a. CERCLA Compliance with Other Laws Manual:  Interim Final.  </w:t>
      </w:r>
      <w:proofErr w:type="gramStart"/>
      <w:r w:rsidRPr="00442D16">
        <w:t>EPA/540/G-89/006.</w:t>
      </w:r>
      <w:proofErr w:type="gramEnd"/>
      <w:r w:rsidRPr="00442D16">
        <w:t xml:space="preserve">  </w:t>
      </w:r>
      <w:proofErr w:type="gramStart"/>
      <w:r w:rsidR="00370976" w:rsidRPr="00370976">
        <w:rPr>
          <w:i/>
        </w:rPr>
        <w:t>Office of Solid Waste and Emergency Response</w:t>
      </w:r>
      <w:r w:rsidRPr="00442D16">
        <w:t>, Washington, DC</w:t>
      </w:r>
      <w:r w:rsidR="006212E2">
        <w:t>.</w:t>
      </w:r>
      <w:proofErr w:type="gramEnd"/>
      <w:r w:rsidR="006212E2">
        <w:t xml:space="preserve">  </w:t>
      </w:r>
      <w:proofErr w:type="gramStart"/>
      <w:r w:rsidR="004A039A">
        <w:t>August.</w:t>
      </w:r>
      <w:proofErr w:type="gramEnd"/>
    </w:p>
    <w:p w:rsidR="0085055E" w:rsidRPr="00442D16" w:rsidRDefault="0085055E" w:rsidP="0085055E">
      <w:pPr>
        <w:pStyle w:val="Referencetext"/>
      </w:pPr>
      <w:proofErr w:type="gramStart"/>
      <w:r w:rsidRPr="00442D16">
        <w:t>USEPA</w:t>
      </w:r>
      <w:r w:rsidR="008917ED">
        <w:t>.</w:t>
      </w:r>
      <w:proofErr w:type="gramEnd"/>
      <w:r w:rsidR="004963CD">
        <w:t xml:space="preserve"> </w:t>
      </w:r>
      <w:proofErr w:type="gramStart"/>
      <w:r w:rsidR="004963CD">
        <w:t xml:space="preserve">1998b. </w:t>
      </w:r>
      <w:r w:rsidRPr="00442D16">
        <w:t>Toxicological Review of Hexavalent Chromium.</w:t>
      </w:r>
      <w:proofErr w:type="gramEnd"/>
      <w:r w:rsidRPr="00442D16">
        <w:t xml:space="preserve">  </w:t>
      </w:r>
      <w:proofErr w:type="gramStart"/>
      <w:r w:rsidRPr="00442D16">
        <w:t>In Support of Summary Information on the Integrated Risk Inf</w:t>
      </w:r>
      <w:r w:rsidR="004A039A">
        <w:t>ormation System (IRIS).</w:t>
      </w:r>
      <w:proofErr w:type="gramEnd"/>
      <w:r w:rsidR="004A039A">
        <w:t xml:space="preserve">  </w:t>
      </w:r>
      <w:proofErr w:type="gramStart"/>
      <w:r w:rsidR="004A039A">
        <w:t>August</w:t>
      </w:r>
      <w:r w:rsidRPr="00442D16">
        <w:t>.</w:t>
      </w:r>
      <w:proofErr w:type="gramEnd"/>
    </w:p>
    <w:p w:rsidR="0085055E" w:rsidRPr="00442D16" w:rsidRDefault="0085055E" w:rsidP="0085055E">
      <w:pPr>
        <w:pStyle w:val="Referencetext"/>
      </w:pPr>
      <w:proofErr w:type="gramStart"/>
      <w:r w:rsidRPr="00442D16">
        <w:t>USEPA</w:t>
      </w:r>
      <w:r w:rsidR="008917ED">
        <w:t>.</w:t>
      </w:r>
      <w:proofErr w:type="gramEnd"/>
      <w:r w:rsidRPr="00442D16">
        <w:t xml:space="preserve"> 1999. Rapid </w:t>
      </w:r>
      <w:proofErr w:type="spellStart"/>
      <w:r w:rsidRPr="00442D16">
        <w:t>Bioassessment</w:t>
      </w:r>
      <w:proofErr w:type="spellEnd"/>
      <w:r w:rsidRPr="00442D16">
        <w:t xml:space="preserve"> Protocols for Use in </w:t>
      </w:r>
      <w:proofErr w:type="spellStart"/>
      <w:r w:rsidRPr="00442D16">
        <w:t>Wadeable</w:t>
      </w:r>
      <w:proofErr w:type="spellEnd"/>
      <w:r w:rsidRPr="00442D16">
        <w:t xml:space="preserve"> Streams and Rivers: </w:t>
      </w:r>
      <w:proofErr w:type="spellStart"/>
      <w:r w:rsidRPr="00442D16">
        <w:t>Periphyton</w:t>
      </w:r>
      <w:proofErr w:type="spellEnd"/>
      <w:r w:rsidRPr="00442D16">
        <w:t xml:space="preserve">, Benthic </w:t>
      </w:r>
      <w:proofErr w:type="spellStart"/>
      <w:r w:rsidRPr="00442D16">
        <w:t>Macroinvertebrates</w:t>
      </w:r>
      <w:proofErr w:type="spellEnd"/>
      <w:r w:rsidRPr="00442D16">
        <w:t xml:space="preserve">, and Fish.  </w:t>
      </w:r>
      <w:proofErr w:type="gramStart"/>
      <w:r w:rsidRPr="00442D16">
        <w:t>EPA 841-B-99-002</w:t>
      </w:r>
      <w:r w:rsidR="006212E2">
        <w:t>.</w:t>
      </w:r>
      <w:proofErr w:type="gramEnd"/>
      <w:r w:rsidR="006212E2">
        <w:t xml:space="preserve">  </w:t>
      </w:r>
      <w:proofErr w:type="gramStart"/>
      <w:r w:rsidR="004A039A">
        <w:t>July</w:t>
      </w:r>
      <w:r w:rsidRPr="00442D16">
        <w:t>.</w:t>
      </w:r>
      <w:proofErr w:type="gramEnd"/>
    </w:p>
    <w:p w:rsidR="0085055E" w:rsidRPr="00442D16" w:rsidRDefault="0085055E" w:rsidP="0085055E">
      <w:pPr>
        <w:pStyle w:val="Referencetext"/>
      </w:pPr>
      <w:proofErr w:type="gramStart"/>
      <w:r w:rsidRPr="00442D16">
        <w:t>USEPA</w:t>
      </w:r>
      <w:r w:rsidR="008917ED">
        <w:t>.</w:t>
      </w:r>
      <w:proofErr w:type="gramEnd"/>
      <w:r w:rsidRPr="00442D16">
        <w:t xml:space="preserve"> 2000. Guidance for the Data Quality Objectives Process.  </w:t>
      </w:r>
      <w:proofErr w:type="gramStart"/>
      <w:r w:rsidRPr="00442D16">
        <w:t>EPA/600/R</w:t>
      </w:r>
      <w:r w:rsidRPr="00442D16">
        <w:noBreakHyphen/>
        <w:t>96/0555.</w:t>
      </w:r>
      <w:proofErr w:type="gramEnd"/>
    </w:p>
    <w:p w:rsidR="0085055E" w:rsidRDefault="008917ED" w:rsidP="0085055E">
      <w:pPr>
        <w:pStyle w:val="Referencetext"/>
      </w:pPr>
      <w:proofErr w:type="gramStart"/>
      <w:r>
        <w:t>USEPA.</w:t>
      </w:r>
      <w:proofErr w:type="gramEnd"/>
      <w:r w:rsidR="0085055E" w:rsidRPr="00442D16">
        <w:t xml:space="preserve"> 2002. Guidance for Comparing Background and Chemical Concentrations in Soil for CERCLA Sites EPA 540-R-01-003.  </w:t>
      </w:r>
      <w:proofErr w:type="gramStart"/>
      <w:r w:rsidR="00370976" w:rsidRPr="00370976">
        <w:rPr>
          <w:i/>
        </w:rPr>
        <w:t>Office of Solid Waste and Emergency Response</w:t>
      </w:r>
      <w:r w:rsidR="004A039A">
        <w:t>.</w:t>
      </w:r>
      <w:proofErr w:type="gramEnd"/>
      <w:r w:rsidR="004A039A">
        <w:t xml:space="preserve">  </w:t>
      </w:r>
      <w:proofErr w:type="gramStart"/>
      <w:r w:rsidR="004A039A">
        <w:t>September</w:t>
      </w:r>
      <w:r w:rsidR="0085055E" w:rsidRPr="00442D16">
        <w:t>.</w:t>
      </w:r>
      <w:proofErr w:type="gramEnd"/>
    </w:p>
    <w:p w:rsidR="00CC16B9" w:rsidRPr="00442D16" w:rsidRDefault="00CC16B9" w:rsidP="0085055E">
      <w:pPr>
        <w:pStyle w:val="Referencetext"/>
      </w:pPr>
      <w:r w:rsidRPr="00CC16B9">
        <w:t>United States Geological Survey (USGS). 2000.  Low-Flow Characteristics of Streams in Ohio through Water Year 1997.  Water-Resources Investigations Report 01-4140.</w:t>
      </w:r>
    </w:p>
    <w:p w:rsidR="0085055E" w:rsidRPr="00442D16" w:rsidRDefault="0085055E" w:rsidP="006C66AF">
      <w:pPr>
        <w:pStyle w:val="Referencetext"/>
      </w:pPr>
      <w:proofErr w:type="gramStart"/>
      <w:r w:rsidRPr="00442D16">
        <w:t>Vanadium Corporation of America</w:t>
      </w:r>
      <w:r w:rsidR="008917ED">
        <w:t>.</w:t>
      </w:r>
      <w:proofErr w:type="gramEnd"/>
      <w:r w:rsidRPr="00442D16">
        <w:t xml:space="preserve"> 1959. Property Site Development, Boring Location Map, Plants 1 &amp; 2.  </w:t>
      </w:r>
      <w:proofErr w:type="gramStart"/>
      <w:r w:rsidRPr="00442D16">
        <w:t>Drawing J-150</w:t>
      </w:r>
      <w:r w:rsidR="006212E2">
        <w:t>.</w:t>
      </w:r>
      <w:proofErr w:type="gramEnd"/>
      <w:r w:rsidR="006212E2">
        <w:t xml:space="preserve">  </w:t>
      </w:r>
      <w:r w:rsidRPr="00442D16">
        <w:t>Ja</w:t>
      </w:r>
      <w:r w:rsidR="004A039A">
        <w:t>nuary 17</w:t>
      </w:r>
      <w:r w:rsidRPr="00442D16">
        <w:t>.</w:t>
      </w:r>
    </w:p>
    <w:p w:rsidR="00B44A5C" w:rsidRPr="00B44A5C" w:rsidRDefault="00B44A5C" w:rsidP="00B44A5C">
      <w:pPr>
        <w:pStyle w:val="Referencetext"/>
        <w:rPr>
          <w:i/>
          <w:iCs/>
        </w:rPr>
      </w:pPr>
      <w:proofErr w:type="spellStart"/>
      <w:proofErr w:type="gramStart"/>
      <w:r w:rsidRPr="00B44A5C">
        <w:t>Vroblesky</w:t>
      </w:r>
      <w:proofErr w:type="spellEnd"/>
      <w:r w:rsidRPr="00B44A5C">
        <w:t xml:space="preserve">, D. A., </w:t>
      </w:r>
      <w:proofErr w:type="spellStart"/>
      <w:r w:rsidRPr="00B44A5C">
        <w:t>Petkewich</w:t>
      </w:r>
      <w:proofErr w:type="spellEnd"/>
      <w:r w:rsidRPr="00B44A5C">
        <w:t>, M. D. and Campbell</w:t>
      </w:r>
      <w:r>
        <w:t xml:space="preserve">, </w:t>
      </w:r>
      <w:r w:rsidRPr="00B44A5C">
        <w:t>T. R. 2002.</w:t>
      </w:r>
      <w:proofErr w:type="gramEnd"/>
      <w:r w:rsidRPr="00B44A5C">
        <w:t xml:space="preserve"> </w:t>
      </w:r>
      <w:proofErr w:type="gramStart"/>
      <w:r w:rsidRPr="00B44A5C">
        <w:rPr>
          <w:iCs/>
        </w:rPr>
        <w:t>Field Tests of Diffusion Samplers or Inorganic Constituents in Wells and at a Ground-Water Discharge Zone</w:t>
      </w:r>
      <w:r>
        <w:rPr>
          <w:iCs/>
        </w:rPr>
        <w:t>.</w:t>
      </w:r>
      <w:proofErr w:type="gramEnd"/>
      <w:r>
        <w:rPr>
          <w:iCs/>
        </w:rPr>
        <w:t xml:space="preserve">  </w:t>
      </w:r>
      <w:r w:rsidRPr="00B44A5C">
        <w:t>U.S. Geological</w:t>
      </w:r>
      <w:r w:rsidRPr="00B44A5C">
        <w:rPr>
          <w:i/>
          <w:iCs/>
        </w:rPr>
        <w:t xml:space="preserve"> </w:t>
      </w:r>
      <w:r w:rsidRPr="00B44A5C">
        <w:t>Survey Water-Resources Investigations Report 02-4031.</w:t>
      </w:r>
    </w:p>
    <w:p w:rsidR="00B44A5C" w:rsidRPr="00B44A5C" w:rsidRDefault="00B44A5C" w:rsidP="00B44A5C">
      <w:pPr>
        <w:pStyle w:val="Referencetext"/>
        <w:rPr>
          <w:i/>
          <w:iCs/>
        </w:rPr>
      </w:pPr>
      <w:proofErr w:type="spellStart"/>
      <w:r w:rsidRPr="00B44A5C">
        <w:t>Vroblesky</w:t>
      </w:r>
      <w:proofErr w:type="spellEnd"/>
      <w:r w:rsidRPr="00B44A5C">
        <w:t xml:space="preserve">, D. A., and </w:t>
      </w:r>
      <w:proofErr w:type="spellStart"/>
      <w:r w:rsidRPr="00B44A5C">
        <w:t>Pravecek</w:t>
      </w:r>
      <w:proofErr w:type="spellEnd"/>
      <w:r>
        <w:t>, T</w:t>
      </w:r>
      <w:r w:rsidRPr="00B44A5C">
        <w:t xml:space="preserve">. 2002. </w:t>
      </w:r>
      <w:proofErr w:type="gramStart"/>
      <w:r w:rsidRPr="00B44A5C">
        <w:rPr>
          <w:iCs/>
        </w:rPr>
        <w:t>Evaluation of Passive Diffusion Bag and Dialysis Samplers in Selected Wells at Hickam Air Force Base</w:t>
      </w:r>
      <w:r w:rsidRPr="00B44A5C">
        <w:t>.</w:t>
      </w:r>
      <w:proofErr w:type="gramEnd"/>
      <w:r w:rsidRPr="00B44A5C">
        <w:t xml:space="preserve"> </w:t>
      </w:r>
      <w:r>
        <w:t xml:space="preserve"> </w:t>
      </w:r>
      <w:r w:rsidRPr="00B44A5C">
        <w:t>U.S. Geological</w:t>
      </w:r>
      <w:r w:rsidRPr="00B44A5C">
        <w:rPr>
          <w:i/>
          <w:iCs/>
        </w:rPr>
        <w:t xml:space="preserve"> </w:t>
      </w:r>
      <w:r w:rsidRPr="00B44A5C">
        <w:t>Survey Water-Resources Investigations Report 02-4159.</w:t>
      </w:r>
    </w:p>
    <w:p w:rsidR="00AB704D" w:rsidRDefault="00B44A5C" w:rsidP="00B44A5C">
      <w:pPr>
        <w:pStyle w:val="Referencetext"/>
      </w:pPr>
      <w:proofErr w:type="spellStart"/>
      <w:proofErr w:type="gramStart"/>
      <w:r>
        <w:t>Vroblesky</w:t>
      </w:r>
      <w:proofErr w:type="spellEnd"/>
      <w:r>
        <w:t xml:space="preserve">, D. A., </w:t>
      </w:r>
      <w:r w:rsidRPr="00B44A5C">
        <w:t>Manish, J.</w:t>
      </w:r>
      <w:r>
        <w:t xml:space="preserve">, </w:t>
      </w:r>
      <w:r w:rsidRPr="00B44A5C">
        <w:t xml:space="preserve">Morrell, </w:t>
      </w:r>
      <w:r>
        <w:t xml:space="preserve">J., </w:t>
      </w:r>
      <w:r w:rsidRPr="00B44A5C">
        <w:t>and Peterson</w:t>
      </w:r>
      <w:r>
        <w:t xml:space="preserve">, </w:t>
      </w:r>
      <w:r w:rsidRPr="00B44A5C">
        <w:t>J. E. 2003.</w:t>
      </w:r>
      <w:proofErr w:type="gramEnd"/>
      <w:r w:rsidRPr="00B44A5C">
        <w:t xml:space="preserve"> </w:t>
      </w:r>
      <w:r w:rsidRPr="00B44A5C">
        <w:rPr>
          <w:iCs/>
        </w:rPr>
        <w:t>Evaluation of Passive Diffusion Bag Samplers, Dialysis Samplers, and Nylon-Screen Samplers in Selected Wells at Andersen Air Force Base, Guam, March-April 2002</w:t>
      </w:r>
      <w:r w:rsidRPr="00B44A5C">
        <w:t>. U.S. Geological Survey Water-Resources Investigations Report 03-4157.</w:t>
      </w:r>
    </w:p>
    <w:p w:rsidR="00F4024F" w:rsidRDefault="00F4024F" w:rsidP="00B44A5C">
      <w:pPr>
        <w:pStyle w:val="Referencetext"/>
      </w:pPr>
      <w:r>
        <w:t xml:space="preserve">Weinberger, Jeffrey W. 2007. </w:t>
      </w:r>
      <w:proofErr w:type="gramStart"/>
      <w:r>
        <w:t>Phase</w:t>
      </w:r>
      <w:proofErr w:type="gramEnd"/>
      <w:r>
        <w:t xml:space="preserve"> I Cultural Resources Literature Review for the Former </w:t>
      </w:r>
      <w:proofErr w:type="spellStart"/>
      <w:r>
        <w:t>Satralloy</w:t>
      </w:r>
      <w:proofErr w:type="spellEnd"/>
      <w:r>
        <w:t xml:space="preserve"> Property in </w:t>
      </w:r>
      <w:r w:rsidR="00CD091F">
        <w:t>Cross</w:t>
      </w:r>
      <w:r>
        <w:t xml:space="preserve"> Creek Township, Jefferson County, Ohio. </w:t>
      </w:r>
      <w:proofErr w:type="spellStart"/>
      <w:proofErr w:type="gramStart"/>
      <w:r w:rsidR="004A039A">
        <w:t>Lawhon</w:t>
      </w:r>
      <w:proofErr w:type="spellEnd"/>
      <w:r w:rsidR="004A039A">
        <w:t xml:space="preserve"> &amp; Associates.</w:t>
      </w:r>
      <w:proofErr w:type="gramEnd"/>
      <w:r w:rsidR="004A039A">
        <w:t xml:space="preserve"> January 22</w:t>
      </w:r>
      <w:r>
        <w:t>.</w:t>
      </w:r>
    </w:p>
    <w:p w:rsidR="00F4024F" w:rsidRDefault="00CD091F" w:rsidP="00F4024F">
      <w:pPr>
        <w:pStyle w:val="Referencetext"/>
      </w:pPr>
      <w:proofErr w:type="spellStart"/>
      <w:r>
        <w:t>WestL</w:t>
      </w:r>
      <w:r w:rsidR="008917ED">
        <w:t>and</w:t>
      </w:r>
      <w:proofErr w:type="spellEnd"/>
      <w:r w:rsidR="008917ED">
        <w:t>.</w:t>
      </w:r>
      <w:r w:rsidR="00F4024F" w:rsidRPr="00442D16">
        <w:t xml:space="preserve"> 2007</w:t>
      </w:r>
      <w:r w:rsidR="00F4024F">
        <w:t>a</w:t>
      </w:r>
      <w:r w:rsidR="00F4024F" w:rsidRPr="00442D16">
        <w:t xml:space="preserve">. Revised Preliminary Jurisdictional Waters Delineation and Wetland Scoring at the Former </w:t>
      </w:r>
      <w:proofErr w:type="spellStart"/>
      <w:r w:rsidR="00F4024F" w:rsidRPr="00442D16">
        <w:t>Satralloy</w:t>
      </w:r>
      <w:proofErr w:type="spellEnd"/>
      <w:r w:rsidR="00F4024F" w:rsidRPr="00442D16">
        <w:t xml:space="preserve"> Site.  Westland Resources, </w:t>
      </w:r>
      <w:r w:rsidR="004A3FC6" w:rsidRPr="00442D16">
        <w:t>Inc.</w:t>
      </w:r>
      <w:r w:rsidR="00F4024F">
        <w:t xml:space="preserve">  </w:t>
      </w:r>
      <w:r w:rsidR="004A039A">
        <w:t>March 22</w:t>
      </w:r>
      <w:r w:rsidR="00F4024F" w:rsidRPr="00442D16">
        <w:t>.</w:t>
      </w:r>
    </w:p>
    <w:p w:rsidR="00F4024F" w:rsidRDefault="00F4024F" w:rsidP="00F4024F">
      <w:pPr>
        <w:pStyle w:val="Referencetext"/>
      </w:pPr>
      <w:proofErr w:type="spellStart"/>
      <w:r w:rsidRPr="00CD091F">
        <w:t>WestLand</w:t>
      </w:r>
      <w:proofErr w:type="spellEnd"/>
      <w:r w:rsidR="008917ED" w:rsidRPr="00CD091F">
        <w:t>.</w:t>
      </w:r>
      <w:r>
        <w:t xml:space="preserve"> </w:t>
      </w:r>
      <w:proofErr w:type="gramStart"/>
      <w:r>
        <w:t xml:space="preserve">2007b. Biological Evaluation, Former </w:t>
      </w:r>
      <w:proofErr w:type="spellStart"/>
      <w:r>
        <w:t>Satralloy</w:t>
      </w:r>
      <w:proofErr w:type="spellEnd"/>
      <w:r>
        <w:t xml:space="preserve"> Site, Steubenville, Ohio.</w:t>
      </w:r>
      <w:proofErr w:type="gramEnd"/>
      <w:r>
        <w:t xml:space="preserve"> </w:t>
      </w:r>
      <w:proofErr w:type="spellStart"/>
      <w:r>
        <w:t>WestLand</w:t>
      </w:r>
      <w:proofErr w:type="spellEnd"/>
      <w:r>
        <w:t xml:space="preserve"> Resources, </w:t>
      </w:r>
      <w:proofErr w:type="gramStart"/>
      <w:r>
        <w:t>Inc.</w:t>
      </w:r>
      <w:proofErr w:type="gramEnd"/>
      <w:r>
        <w:t xml:space="preserve"> </w:t>
      </w:r>
      <w:r w:rsidR="004A039A">
        <w:t xml:space="preserve"> </w:t>
      </w:r>
      <w:r>
        <w:t>March 2007.</w:t>
      </w:r>
    </w:p>
    <w:p w:rsidR="00F4024F" w:rsidRDefault="00F4024F" w:rsidP="00F4024F">
      <w:pPr>
        <w:pStyle w:val="Referencetext"/>
      </w:pPr>
      <w:proofErr w:type="spellStart"/>
      <w:r>
        <w:lastRenderedPageBreak/>
        <w:t>WestLand</w:t>
      </w:r>
      <w:proofErr w:type="spellEnd"/>
      <w:r w:rsidR="008917ED">
        <w:t>.</w:t>
      </w:r>
      <w:r>
        <w:t xml:space="preserve"> 2007c. Evaluation of Indiana Bat and Regulatory Implications for the Former </w:t>
      </w:r>
      <w:proofErr w:type="spellStart"/>
      <w:r>
        <w:t>Satralloy</w:t>
      </w:r>
      <w:proofErr w:type="spellEnd"/>
      <w:r>
        <w:t xml:space="preserve"> Site. </w:t>
      </w:r>
      <w:proofErr w:type="spellStart"/>
      <w:r>
        <w:t>West</w:t>
      </w:r>
      <w:r w:rsidR="004A039A">
        <w:t>Land</w:t>
      </w:r>
      <w:proofErr w:type="spellEnd"/>
      <w:r w:rsidR="004A039A">
        <w:t xml:space="preserve"> Resources, Inc. October 17</w:t>
      </w:r>
      <w:r>
        <w:t>.</w:t>
      </w:r>
    </w:p>
    <w:p w:rsidR="00B44A5C" w:rsidRPr="00442D16" w:rsidRDefault="008917ED" w:rsidP="00B44A5C">
      <w:pPr>
        <w:pStyle w:val="Referencetext"/>
      </w:pPr>
      <w:proofErr w:type="spellStart"/>
      <w:r>
        <w:t>Wyrick</w:t>
      </w:r>
      <w:proofErr w:type="spellEnd"/>
      <w:r>
        <w:t xml:space="preserve">, </w:t>
      </w:r>
      <w:proofErr w:type="spellStart"/>
      <w:r>
        <w:t>G.G</w:t>
      </w:r>
      <w:proofErr w:type="spellEnd"/>
      <w:r>
        <w:t xml:space="preserve">. and </w:t>
      </w:r>
      <w:proofErr w:type="spellStart"/>
      <w:r w:rsidR="004963CD">
        <w:t>J.W</w:t>
      </w:r>
      <w:proofErr w:type="spellEnd"/>
      <w:r w:rsidR="004963CD">
        <w:t xml:space="preserve">. </w:t>
      </w:r>
      <w:proofErr w:type="spellStart"/>
      <w:r>
        <w:t>Borchers</w:t>
      </w:r>
      <w:proofErr w:type="spellEnd"/>
      <w:r w:rsidR="004963CD">
        <w:t>.</w:t>
      </w:r>
      <w:r w:rsidR="0085055E" w:rsidRPr="00442D16">
        <w:t xml:space="preserve"> </w:t>
      </w:r>
      <w:r w:rsidR="004963CD">
        <w:t xml:space="preserve">1981. </w:t>
      </w:r>
      <w:r w:rsidR="0085055E" w:rsidRPr="00442D16">
        <w:t>Hydrologic Effects of Stress-Relief Fracturing in an Appalachian Valley.  U.S. Geological Survey, Water Supply Paper #2177.</w:t>
      </w:r>
    </w:p>
    <w:p w:rsidR="00B44A5C" w:rsidRDefault="00B44A5C" w:rsidP="00F4024F"/>
    <w:p w:rsidR="00F4024F" w:rsidRPr="00442D16" w:rsidRDefault="00F4024F" w:rsidP="0085055E">
      <w:pPr>
        <w:pStyle w:val="Referencetext"/>
        <w:sectPr w:rsidR="00F4024F" w:rsidRPr="00442D16" w:rsidSect="00442D16">
          <w:headerReference w:type="even" r:id="rId23"/>
          <w:headerReference w:type="default" r:id="rId24"/>
          <w:footerReference w:type="default" r:id="rId25"/>
          <w:headerReference w:type="first" r:id="rId26"/>
          <w:pgSz w:w="12242" w:h="15842" w:code="1"/>
          <w:pgMar w:top="1440" w:right="1440" w:bottom="1440" w:left="1440" w:header="720" w:footer="360" w:gutter="0"/>
          <w:pgNumType w:start="1"/>
          <w:cols w:space="708"/>
          <w:formProt w:val="0"/>
          <w:docGrid w:linePitch="360"/>
        </w:sectPr>
      </w:pPr>
    </w:p>
    <w:p w:rsidR="0085055E" w:rsidRPr="00442D16" w:rsidRDefault="0085055E" w:rsidP="0085055E">
      <w:pPr>
        <w:pStyle w:val="Reporttext"/>
        <w:jc w:val="center"/>
        <w:rPr>
          <w:b/>
          <w:sz w:val="22"/>
          <w:szCs w:val="22"/>
        </w:rPr>
        <w:sectPr w:rsidR="0085055E" w:rsidRPr="00442D16" w:rsidSect="0085055E">
          <w:headerReference w:type="default" r:id="rId27"/>
          <w:footerReference w:type="default" r:id="rId28"/>
          <w:pgSz w:w="12242" w:h="15842" w:code="1"/>
          <w:pgMar w:top="1440" w:right="1440" w:bottom="1440" w:left="1440" w:header="720" w:footer="360" w:gutter="0"/>
          <w:pgNumType w:start="1"/>
          <w:cols w:space="708"/>
          <w:formProt w:val="0"/>
          <w:vAlign w:val="center"/>
          <w:docGrid w:linePitch="360"/>
        </w:sectPr>
      </w:pPr>
      <w:r w:rsidRPr="00442D16">
        <w:rPr>
          <w:b/>
          <w:sz w:val="22"/>
          <w:szCs w:val="22"/>
        </w:rPr>
        <w:lastRenderedPageBreak/>
        <w:t>TABLES</w:t>
      </w:r>
    </w:p>
    <w:p w:rsidR="0085055E" w:rsidRPr="00442D16" w:rsidRDefault="0085055E" w:rsidP="0085055E">
      <w:pPr>
        <w:pStyle w:val="Reporttext"/>
        <w:jc w:val="center"/>
        <w:rPr>
          <w:b/>
          <w:sz w:val="22"/>
          <w:szCs w:val="22"/>
        </w:rPr>
        <w:sectPr w:rsidR="0085055E" w:rsidRPr="00442D16" w:rsidSect="0085055E">
          <w:pgSz w:w="12242" w:h="15842" w:code="1"/>
          <w:pgMar w:top="1440" w:right="1440" w:bottom="1440" w:left="1440" w:header="720" w:footer="360" w:gutter="0"/>
          <w:pgNumType w:start="1"/>
          <w:cols w:space="708"/>
          <w:formProt w:val="0"/>
          <w:vAlign w:val="center"/>
          <w:docGrid w:linePitch="360"/>
        </w:sectPr>
      </w:pPr>
      <w:r w:rsidRPr="00442D16">
        <w:rPr>
          <w:b/>
          <w:sz w:val="22"/>
          <w:szCs w:val="22"/>
        </w:rPr>
        <w:lastRenderedPageBreak/>
        <w:t>FIGURES</w:t>
      </w:r>
    </w:p>
    <w:p w:rsidR="001C766C" w:rsidRPr="00442D16" w:rsidRDefault="001C766C" w:rsidP="008D0C53">
      <w:pPr>
        <w:pStyle w:val="Reporttext"/>
        <w:spacing w:after="0" w:line="240" w:lineRule="auto"/>
        <w:jc w:val="center"/>
        <w:rPr>
          <w:b/>
          <w:sz w:val="22"/>
          <w:szCs w:val="22"/>
        </w:rPr>
      </w:pPr>
      <w:r w:rsidRPr="00442D16">
        <w:rPr>
          <w:b/>
          <w:sz w:val="22"/>
          <w:szCs w:val="22"/>
        </w:rPr>
        <w:lastRenderedPageBreak/>
        <w:t>APPENDIX A</w:t>
      </w:r>
    </w:p>
    <w:p w:rsidR="001C766C" w:rsidRPr="00442D16" w:rsidRDefault="001C766C" w:rsidP="00147697">
      <w:pPr>
        <w:pStyle w:val="Reporttext"/>
        <w:spacing w:after="0"/>
        <w:jc w:val="center"/>
        <w:rPr>
          <w:b/>
          <w:sz w:val="22"/>
          <w:szCs w:val="22"/>
        </w:rPr>
        <w:sectPr w:rsidR="001C766C" w:rsidRPr="00442D16" w:rsidSect="0085055E">
          <w:pgSz w:w="12242" w:h="15842" w:code="1"/>
          <w:pgMar w:top="1440" w:right="1440" w:bottom="1440" w:left="1440" w:header="720" w:footer="360" w:gutter="0"/>
          <w:pgNumType w:start="1"/>
          <w:cols w:space="708"/>
          <w:formProt w:val="0"/>
          <w:vAlign w:val="center"/>
          <w:docGrid w:linePitch="360"/>
        </w:sectPr>
      </w:pPr>
      <w:r>
        <w:rPr>
          <w:b/>
          <w:sz w:val="22"/>
          <w:szCs w:val="22"/>
        </w:rPr>
        <w:t>PRELIMINARY EVALUATION REPORT CHECKLIST</w:t>
      </w:r>
    </w:p>
    <w:p w:rsidR="00103765" w:rsidRPr="00442D16" w:rsidRDefault="0085055E" w:rsidP="008D0C53">
      <w:pPr>
        <w:pStyle w:val="Reporttext"/>
        <w:spacing w:after="0" w:line="240" w:lineRule="auto"/>
        <w:jc w:val="center"/>
        <w:rPr>
          <w:b/>
          <w:sz w:val="22"/>
          <w:szCs w:val="22"/>
        </w:rPr>
      </w:pPr>
      <w:r w:rsidRPr="00442D16">
        <w:rPr>
          <w:b/>
          <w:sz w:val="22"/>
          <w:szCs w:val="22"/>
        </w:rPr>
        <w:lastRenderedPageBreak/>
        <w:t xml:space="preserve">APPENDIX </w:t>
      </w:r>
      <w:r w:rsidR="001C766C">
        <w:rPr>
          <w:b/>
          <w:sz w:val="22"/>
          <w:szCs w:val="22"/>
        </w:rPr>
        <w:t>B</w:t>
      </w:r>
    </w:p>
    <w:p w:rsidR="0085055E" w:rsidRPr="00442D16" w:rsidRDefault="0085055E" w:rsidP="00147697">
      <w:pPr>
        <w:pStyle w:val="Reporttext"/>
        <w:spacing w:after="0"/>
        <w:jc w:val="center"/>
        <w:rPr>
          <w:b/>
          <w:sz w:val="22"/>
          <w:szCs w:val="22"/>
        </w:rPr>
        <w:sectPr w:rsidR="0085055E" w:rsidRPr="00442D16" w:rsidSect="0085055E">
          <w:pgSz w:w="12242" w:h="15842" w:code="1"/>
          <w:pgMar w:top="1440" w:right="1440" w:bottom="1440" w:left="1440" w:header="720" w:footer="360" w:gutter="0"/>
          <w:pgNumType w:start="1"/>
          <w:cols w:space="708"/>
          <w:formProt w:val="0"/>
          <w:vAlign w:val="center"/>
          <w:docGrid w:linePitch="360"/>
        </w:sectPr>
      </w:pPr>
      <w:r w:rsidRPr="00442D16">
        <w:rPr>
          <w:b/>
          <w:sz w:val="22"/>
          <w:szCs w:val="22"/>
        </w:rPr>
        <w:t>RESUMES OF KEY PERSONNEL</w:t>
      </w:r>
    </w:p>
    <w:p w:rsidR="0085055E" w:rsidRPr="00442D16" w:rsidRDefault="0085055E" w:rsidP="008D0C53">
      <w:pPr>
        <w:pStyle w:val="Reporttext"/>
        <w:spacing w:after="0" w:line="240" w:lineRule="auto"/>
        <w:jc w:val="center"/>
        <w:rPr>
          <w:b/>
          <w:sz w:val="22"/>
          <w:szCs w:val="22"/>
        </w:rPr>
      </w:pPr>
      <w:r w:rsidRPr="00442D16">
        <w:rPr>
          <w:b/>
          <w:sz w:val="22"/>
          <w:szCs w:val="22"/>
        </w:rPr>
        <w:lastRenderedPageBreak/>
        <w:t xml:space="preserve">APPENDIX </w:t>
      </w:r>
      <w:r w:rsidR="001C766C">
        <w:rPr>
          <w:b/>
          <w:sz w:val="22"/>
          <w:szCs w:val="22"/>
        </w:rPr>
        <w:t>C</w:t>
      </w:r>
    </w:p>
    <w:p w:rsidR="0085055E" w:rsidRPr="00442D16" w:rsidRDefault="0085055E" w:rsidP="00147697">
      <w:pPr>
        <w:pStyle w:val="Reporttext"/>
        <w:spacing w:after="0"/>
        <w:jc w:val="center"/>
        <w:rPr>
          <w:b/>
          <w:sz w:val="22"/>
          <w:szCs w:val="22"/>
        </w:rPr>
        <w:sectPr w:rsidR="0085055E" w:rsidRPr="00442D16" w:rsidSect="0085055E">
          <w:pgSz w:w="12242" w:h="15842" w:code="1"/>
          <w:pgMar w:top="1440" w:right="1440" w:bottom="1440" w:left="1440" w:header="720" w:footer="360" w:gutter="0"/>
          <w:pgNumType w:start="1"/>
          <w:cols w:space="708"/>
          <w:formProt w:val="0"/>
          <w:vAlign w:val="center"/>
          <w:docGrid w:linePitch="360"/>
        </w:sectPr>
      </w:pPr>
      <w:r w:rsidRPr="00442D16">
        <w:rPr>
          <w:b/>
          <w:sz w:val="22"/>
          <w:szCs w:val="22"/>
        </w:rPr>
        <w:t>SCOPING STUDY REPORT</w:t>
      </w:r>
    </w:p>
    <w:p w:rsidR="0085055E" w:rsidRPr="00442D16" w:rsidRDefault="0085055E" w:rsidP="008D0C53">
      <w:pPr>
        <w:pStyle w:val="Reporttext"/>
        <w:spacing w:after="0" w:line="240" w:lineRule="auto"/>
        <w:jc w:val="center"/>
        <w:rPr>
          <w:b/>
          <w:sz w:val="22"/>
          <w:szCs w:val="22"/>
        </w:rPr>
      </w:pPr>
      <w:r w:rsidRPr="00442D16">
        <w:rPr>
          <w:b/>
          <w:sz w:val="22"/>
          <w:szCs w:val="22"/>
        </w:rPr>
        <w:lastRenderedPageBreak/>
        <w:t xml:space="preserve">APPENDIX </w:t>
      </w:r>
      <w:r w:rsidR="001C766C">
        <w:rPr>
          <w:b/>
          <w:sz w:val="22"/>
          <w:szCs w:val="22"/>
        </w:rPr>
        <w:t>D</w:t>
      </w:r>
    </w:p>
    <w:p w:rsidR="00FB1A20" w:rsidRPr="00442D16" w:rsidRDefault="0085055E" w:rsidP="00147697">
      <w:pPr>
        <w:pStyle w:val="Reporttext"/>
        <w:spacing w:after="0"/>
        <w:jc w:val="center"/>
        <w:rPr>
          <w:b/>
          <w:sz w:val="22"/>
          <w:szCs w:val="22"/>
        </w:rPr>
        <w:sectPr w:rsidR="00FB1A20" w:rsidRPr="00442D16" w:rsidSect="0085055E">
          <w:pgSz w:w="12242" w:h="15842" w:code="1"/>
          <w:pgMar w:top="1440" w:right="1440" w:bottom="1440" w:left="1440" w:header="720" w:footer="360" w:gutter="0"/>
          <w:pgNumType w:start="1"/>
          <w:cols w:space="708"/>
          <w:formProt w:val="0"/>
          <w:vAlign w:val="center"/>
          <w:docGrid w:linePitch="360"/>
        </w:sectPr>
      </w:pPr>
      <w:proofErr w:type="spellStart"/>
      <w:r w:rsidRPr="00442D16">
        <w:rPr>
          <w:b/>
          <w:sz w:val="22"/>
          <w:szCs w:val="22"/>
        </w:rPr>
        <w:t>BIOCRITERIA</w:t>
      </w:r>
      <w:proofErr w:type="spellEnd"/>
      <w:r w:rsidRPr="00442D16">
        <w:rPr>
          <w:b/>
          <w:sz w:val="22"/>
          <w:szCs w:val="22"/>
        </w:rPr>
        <w:t xml:space="preserve"> STUDY REPORT</w:t>
      </w:r>
    </w:p>
    <w:p w:rsidR="00FB1A20" w:rsidRPr="00442D16" w:rsidRDefault="00FB1A20" w:rsidP="008D0C53">
      <w:pPr>
        <w:pStyle w:val="Reporttext"/>
        <w:spacing w:after="0" w:line="240" w:lineRule="auto"/>
        <w:jc w:val="center"/>
        <w:rPr>
          <w:b/>
          <w:sz w:val="22"/>
          <w:szCs w:val="22"/>
        </w:rPr>
      </w:pPr>
      <w:r>
        <w:rPr>
          <w:b/>
          <w:sz w:val="22"/>
          <w:szCs w:val="22"/>
        </w:rPr>
        <w:lastRenderedPageBreak/>
        <w:t>APPENDIX E</w:t>
      </w:r>
    </w:p>
    <w:p w:rsidR="00FB1A20" w:rsidRDefault="00774209" w:rsidP="00FB1A20">
      <w:pPr>
        <w:pStyle w:val="Reporttext"/>
        <w:spacing w:after="0"/>
        <w:jc w:val="center"/>
        <w:rPr>
          <w:b/>
          <w:sz w:val="22"/>
          <w:szCs w:val="22"/>
        </w:rPr>
      </w:pPr>
      <w:r w:rsidRPr="00774209">
        <w:rPr>
          <w:b/>
          <w:sz w:val="22"/>
          <w:szCs w:val="22"/>
        </w:rPr>
        <w:t>REPORT ON MILL BUILDING FLOOR AND BIN INVESTIGATION</w:t>
      </w:r>
    </w:p>
    <w:p w:rsidR="00FB1A20" w:rsidRPr="00442D16" w:rsidRDefault="00FB1A20" w:rsidP="00FB1A20">
      <w:pPr>
        <w:pStyle w:val="Reporttext"/>
        <w:spacing w:after="0"/>
        <w:jc w:val="center"/>
        <w:rPr>
          <w:b/>
          <w:sz w:val="22"/>
          <w:szCs w:val="22"/>
        </w:rPr>
        <w:sectPr w:rsidR="00FB1A20" w:rsidRPr="00442D16" w:rsidSect="0085055E">
          <w:pgSz w:w="12242" w:h="15842" w:code="1"/>
          <w:pgMar w:top="1440" w:right="1440" w:bottom="1440" w:left="1440" w:header="720" w:footer="360" w:gutter="0"/>
          <w:pgNumType w:start="1"/>
          <w:cols w:space="708"/>
          <w:formProt w:val="0"/>
          <w:vAlign w:val="center"/>
          <w:docGrid w:linePitch="360"/>
        </w:sectPr>
      </w:pPr>
    </w:p>
    <w:p w:rsidR="0085055E" w:rsidRPr="00442D16" w:rsidRDefault="001C766C" w:rsidP="008D0C53">
      <w:pPr>
        <w:pStyle w:val="Reporttext"/>
        <w:spacing w:after="0" w:line="240" w:lineRule="auto"/>
        <w:jc w:val="center"/>
        <w:rPr>
          <w:b/>
          <w:sz w:val="22"/>
          <w:szCs w:val="22"/>
        </w:rPr>
      </w:pPr>
      <w:r>
        <w:rPr>
          <w:b/>
          <w:sz w:val="22"/>
          <w:szCs w:val="22"/>
        </w:rPr>
        <w:lastRenderedPageBreak/>
        <w:t xml:space="preserve">APPENDIX </w:t>
      </w:r>
      <w:r w:rsidR="00774209">
        <w:rPr>
          <w:b/>
          <w:sz w:val="22"/>
          <w:szCs w:val="22"/>
        </w:rPr>
        <w:t>F</w:t>
      </w:r>
    </w:p>
    <w:p w:rsidR="0085055E" w:rsidRDefault="0085055E" w:rsidP="00147697">
      <w:pPr>
        <w:pStyle w:val="Reporttext"/>
        <w:spacing w:after="0"/>
        <w:jc w:val="center"/>
        <w:rPr>
          <w:b/>
          <w:sz w:val="22"/>
          <w:szCs w:val="22"/>
        </w:rPr>
      </w:pPr>
      <w:r w:rsidRPr="00442D16">
        <w:rPr>
          <w:b/>
          <w:sz w:val="22"/>
          <w:szCs w:val="22"/>
        </w:rPr>
        <w:t>ADDITIONAL SOIL INVESTIGATION</w:t>
      </w:r>
    </w:p>
    <w:p w:rsidR="00442D16" w:rsidRPr="00442D16" w:rsidRDefault="00442D16" w:rsidP="00147697">
      <w:pPr>
        <w:pStyle w:val="Reporttext"/>
        <w:spacing w:after="0"/>
        <w:jc w:val="center"/>
        <w:rPr>
          <w:b/>
          <w:sz w:val="22"/>
          <w:szCs w:val="22"/>
        </w:rPr>
        <w:sectPr w:rsidR="00442D16" w:rsidRPr="00442D16" w:rsidSect="0085055E">
          <w:pgSz w:w="12242" w:h="15842" w:code="1"/>
          <w:pgMar w:top="1440" w:right="1440" w:bottom="1440" w:left="1440" w:header="720" w:footer="360" w:gutter="0"/>
          <w:pgNumType w:start="1"/>
          <w:cols w:space="708"/>
          <w:formProt w:val="0"/>
          <w:vAlign w:val="center"/>
          <w:docGrid w:linePitch="360"/>
        </w:sectPr>
      </w:pPr>
    </w:p>
    <w:p w:rsidR="0085055E" w:rsidRPr="00442D16" w:rsidRDefault="001C766C" w:rsidP="008D0C53">
      <w:pPr>
        <w:pStyle w:val="Reporttext"/>
        <w:spacing w:after="0" w:line="240" w:lineRule="auto"/>
        <w:jc w:val="center"/>
        <w:rPr>
          <w:b/>
          <w:sz w:val="22"/>
          <w:szCs w:val="22"/>
        </w:rPr>
      </w:pPr>
      <w:r>
        <w:rPr>
          <w:b/>
          <w:sz w:val="22"/>
          <w:szCs w:val="22"/>
        </w:rPr>
        <w:lastRenderedPageBreak/>
        <w:t xml:space="preserve">APPENDIX </w:t>
      </w:r>
      <w:r w:rsidR="00774209">
        <w:rPr>
          <w:b/>
          <w:sz w:val="22"/>
          <w:szCs w:val="22"/>
        </w:rPr>
        <w:t>G</w:t>
      </w:r>
    </w:p>
    <w:p w:rsidR="0085055E" w:rsidRDefault="004B625F" w:rsidP="00147697">
      <w:pPr>
        <w:pStyle w:val="Reporttext"/>
        <w:spacing w:after="0"/>
        <w:jc w:val="center"/>
        <w:rPr>
          <w:b/>
          <w:sz w:val="22"/>
          <w:szCs w:val="22"/>
        </w:rPr>
      </w:pPr>
      <w:r>
        <w:rPr>
          <w:b/>
          <w:sz w:val="22"/>
          <w:szCs w:val="22"/>
        </w:rPr>
        <w:t xml:space="preserve">SURFACE </w:t>
      </w:r>
      <w:r w:rsidR="001471AD" w:rsidRPr="001471AD">
        <w:rPr>
          <w:b/>
          <w:sz w:val="22"/>
          <w:szCs w:val="22"/>
        </w:rPr>
        <w:t xml:space="preserve">GEOPHYSICAL INVESTIGATION </w:t>
      </w:r>
      <w:r>
        <w:rPr>
          <w:b/>
          <w:sz w:val="22"/>
          <w:szCs w:val="22"/>
        </w:rPr>
        <w:t>REPORT</w:t>
      </w:r>
    </w:p>
    <w:p w:rsidR="001471AD" w:rsidRPr="00442D16" w:rsidRDefault="001471AD" w:rsidP="001471AD">
      <w:pPr>
        <w:pStyle w:val="Reporttext"/>
        <w:spacing w:after="0"/>
        <w:jc w:val="center"/>
        <w:rPr>
          <w:b/>
          <w:sz w:val="22"/>
          <w:szCs w:val="22"/>
        </w:rPr>
        <w:sectPr w:rsidR="001471AD" w:rsidRPr="00442D16" w:rsidSect="0085055E">
          <w:pgSz w:w="12242" w:h="15842" w:code="1"/>
          <w:pgMar w:top="1440" w:right="1440" w:bottom="1440" w:left="1440" w:header="720" w:footer="360" w:gutter="0"/>
          <w:pgNumType w:start="1"/>
          <w:cols w:space="708"/>
          <w:formProt w:val="0"/>
          <w:vAlign w:val="center"/>
          <w:docGrid w:linePitch="360"/>
        </w:sectPr>
      </w:pPr>
    </w:p>
    <w:p w:rsidR="001471AD" w:rsidRPr="00442D16" w:rsidRDefault="001471AD" w:rsidP="008D0C53">
      <w:pPr>
        <w:pStyle w:val="Reporttext"/>
        <w:spacing w:after="0" w:line="240" w:lineRule="auto"/>
        <w:jc w:val="center"/>
        <w:rPr>
          <w:b/>
          <w:sz w:val="22"/>
          <w:szCs w:val="22"/>
        </w:rPr>
      </w:pPr>
      <w:r>
        <w:rPr>
          <w:b/>
          <w:sz w:val="22"/>
          <w:szCs w:val="22"/>
        </w:rPr>
        <w:lastRenderedPageBreak/>
        <w:t xml:space="preserve">APPENDIX </w:t>
      </w:r>
      <w:r w:rsidR="00774209">
        <w:rPr>
          <w:b/>
          <w:sz w:val="22"/>
          <w:szCs w:val="22"/>
        </w:rPr>
        <w:t>H</w:t>
      </w:r>
    </w:p>
    <w:p w:rsidR="001471AD" w:rsidRPr="00442D16" w:rsidRDefault="001471AD" w:rsidP="001471AD">
      <w:pPr>
        <w:pStyle w:val="Reporttext"/>
        <w:spacing w:after="0"/>
        <w:jc w:val="center"/>
        <w:rPr>
          <w:b/>
          <w:sz w:val="22"/>
          <w:szCs w:val="22"/>
        </w:rPr>
        <w:sectPr w:rsidR="001471AD" w:rsidRPr="00442D16" w:rsidSect="0085055E">
          <w:pgSz w:w="12242" w:h="15842" w:code="1"/>
          <w:pgMar w:top="1440" w:right="1440" w:bottom="1440" w:left="1440" w:header="720" w:footer="360" w:gutter="0"/>
          <w:pgNumType w:start="1"/>
          <w:cols w:space="708"/>
          <w:formProt w:val="0"/>
          <w:vAlign w:val="center"/>
          <w:docGrid w:linePitch="360"/>
        </w:sectPr>
      </w:pPr>
      <w:r w:rsidRPr="00442D16">
        <w:rPr>
          <w:b/>
          <w:sz w:val="22"/>
          <w:szCs w:val="22"/>
        </w:rPr>
        <w:t>FIELD SAMPLING PROCEDURES</w:t>
      </w:r>
    </w:p>
    <w:p w:rsidR="008C0E5E" w:rsidRDefault="008C0E5E" w:rsidP="00630E5C">
      <w:pPr>
        <w:pStyle w:val="Referencetext"/>
      </w:pPr>
      <w:r w:rsidRPr="00442D16">
        <w:rPr>
          <w:noProof/>
        </w:rPr>
        <w:lastRenderedPageBreak/>
        <w:drawing>
          <wp:anchor distT="0" distB="0" distL="114300" distR="114300" simplePos="0" relativeHeight="251662336" behindDoc="0" locked="0" layoutInCell="1" allowOverlap="1">
            <wp:simplePos x="0" y="0"/>
            <wp:positionH relativeFrom="page">
              <wp:posOffset>552450</wp:posOffset>
            </wp:positionH>
            <wp:positionV relativeFrom="page">
              <wp:posOffset>9029700</wp:posOffset>
            </wp:positionV>
            <wp:extent cx="1695450" cy="657225"/>
            <wp:effectExtent l="19050" t="0" r="0" b="0"/>
            <wp:wrapNone/>
            <wp:docPr id="12" name="Picture 11" descr="GA Logo Small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 Logo Small_RGB.png"/>
                    <pic:cNvPicPr/>
                  </pic:nvPicPr>
                  <pic:blipFill>
                    <a:blip r:embed="rId29" cstate="print"/>
                    <a:stretch>
                      <a:fillRect/>
                    </a:stretch>
                  </pic:blipFill>
                  <pic:spPr>
                    <a:xfrm>
                      <a:off x="0" y="0"/>
                      <a:ext cx="1695450" cy="657225"/>
                    </a:xfrm>
                    <a:prstGeom prst="rect">
                      <a:avLst/>
                    </a:prstGeom>
                  </pic:spPr>
                </pic:pic>
              </a:graphicData>
            </a:graphic>
          </wp:anchor>
        </w:drawing>
      </w:r>
      <w:r w:rsidR="00D42092">
        <w:rPr>
          <w:noProof/>
        </w:rPr>
        <mc:AlternateContent>
          <mc:Choice Requires="wps">
            <w:drawing>
              <wp:anchor distT="0" distB="0" distL="114300" distR="114300" simplePos="0" relativeHeight="251660288" behindDoc="0" locked="0" layoutInCell="1" allowOverlap="1">
                <wp:simplePos x="0" y="0"/>
                <wp:positionH relativeFrom="column">
                  <wp:posOffset>1010285</wp:posOffset>
                </wp:positionH>
                <wp:positionV relativeFrom="paragraph">
                  <wp:posOffset>3451225</wp:posOffset>
                </wp:positionV>
                <wp:extent cx="3475355" cy="1326515"/>
                <wp:effectExtent l="10160" t="12700" r="10160" b="1333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5355" cy="13265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05693C" w:rsidRPr="009C7A1C" w:rsidRDefault="0005693C" w:rsidP="008C0E5E">
                            <w:pPr>
                              <w:suppressOverlap/>
                              <w:jc w:val="center"/>
                              <w:rPr>
                                <w:b/>
                                <w:color w:val="008091"/>
                                <w:sz w:val="28"/>
                                <w:szCs w:val="28"/>
                              </w:rPr>
                            </w:pPr>
                            <w:r w:rsidRPr="009C7A1C">
                              <w:rPr>
                                <w:b/>
                                <w:color w:val="008091"/>
                                <w:sz w:val="28"/>
                                <w:szCs w:val="28"/>
                              </w:rPr>
                              <w:t>Golder Associates Inc.</w:t>
                            </w:r>
                          </w:p>
                          <w:p w:rsidR="0005693C" w:rsidRPr="009C7A1C" w:rsidRDefault="0005693C" w:rsidP="008C0E5E">
                            <w:pPr>
                              <w:suppressOverlap/>
                              <w:jc w:val="center"/>
                              <w:rPr>
                                <w:b/>
                                <w:color w:val="008091"/>
                                <w:sz w:val="28"/>
                                <w:szCs w:val="28"/>
                              </w:rPr>
                            </w:pPr>
                            <w:r>
                              <w:rPr>
                                <w:b/>
                                <w:color w:val="008091"/>
                                <w:sz w:val="28"/>
                                <w:szCs w:val="28"/>
                              </w:rPr>
                              <w:t>18300 NE Union Hill Road, Suite 200</w:t>
                            </w:r>
                          </w:p>
                          <w:p w:rsidR="0005693C" w:rsidRPr="009C7A1C" w:rsidRDefault="0005693C" w:rsidP="008C0E5E">
                            <w:pPr>
                              <w:suppressOverlap/>
                              <w:jc w:val="center"/>
                              <w:rPr>
                                <w:b/>
                                <w:color w:val="008091"/>
                                <w:sz w:val="28"/>
                                <w:szCs w:val="28"/>
                              </w:rPr>
                            </w:pPr>
                            <w:r>
                              <w:rPr>
                                <w:b/>
                                <w:color w:val="008091"/>
                                <w:sz w:val="28"/>
                                <w:szCs w:val="28"/>
                              </w:rPr>
                              <w:t xml:space="preserve">Redmond, WA  98052 USA </w:t>
                            </w:r>
                          </w:p>
                          <w:p w:rsidR="0005693C" w:rsidRPr="009C7A1C" w:rsidRDefault="0005693C" w:rsidP="008C0E5E">
                            <w:pPr>
                              <w:suppressOverlap/>
                              <w:jc w:val="center"/>
                              <w:rPr>
                                <w:b/>
                                <w:color w:val="008091"/>
                                <w:sz w:val="28"/>
                                <w:szCs w:val="28"/>
                              </w:rPr>
                            </w:pPr>
                            <w:r>
                              <w:rPr>
                                <w:b/>
                                <w:color w:val="008091"/>
                                <w:sz w:val="28"/>
                                <w:szCs w:val="28"/>
                              </w:rPr>
                              <w:t>Tel:  (425) 883-0777</w:t>
                            </w:r>
                          </w:p>
                          <w:p w:rsidR="0005693C" w:rsidRPr="009C7A1C" w:rsidRDefault="0005693C" w:rsidP="008C0E5E">
                            <w:pPr>
                              <w:suppressOverlap/>
                              <w:jc w:val="center"/>
                              <w:rPr>
                                <w:b/>
                                <w:color w:val="008091"/>
                                <w:sz w:val="28"/>
                                <w:szCs w:val="28"/>
                              </w:rPr>
                            </w:pPr>
                            <w:r w:rsidRPr="009C7A1C">
                              <w:rPr>
                                <w:b/>
                                <w:color w:val="008091"/>
                                <w:sz w:val="28"/>
                                <w:szCs w:val="28"/>
                              </w:rPr>
                              <w:t>Fax</w:t>
                            </w:r>
                            <w:r>
                              <w:rPr>
                                <w:b/>
                                <w:color w:val="008091"/>
                                <w:sz w:val="28"/>
                                <w:szCs w:val="28"/>
                              </w:rPr>
                              <w:t xml:space="preserve">: </w:t>
                            </w:r>
                            <w:r w:rsidRPr="009C7A1C">
                              <w:rPr>
                                <w:b/>
                                <w:color w:val="008091"/>
                                <w:sz w:val="28"/>
                                <w:szCs w:val="28"/>
                              </w:rPr>
                              <w:t xml:space="preserve"> </w:t>
                            </w:r>
                            <w:r>
                              <w:rPr>
                                <w:b/>
                                <w:color w:val="008091"/>
                                <w:sz w:val="28"/>
                                <w:szCs w:val="28"/>
                              </w:rPr>
                              <w:t>(425) 882-5498</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9.55pt;margin-top:271.75pt;width:273.65pt;height:10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" filled="f">
                <v:textbox>
                  <w:txbxContent>
                    <w:p w:rsidR="0005693C" w:rsidRPr="009C7A1C" w:rsidRDefault="0005693C" w:rsidP="008C0E5E">
                      <w:pPr>
                        <w:suppressOverlap/>
                        <w:jc w:val="center"/>
                        <w:rPr>
                          <w:b/>
                          <w:color w:val="008091"/>
                          <w:sz w:val="28"/>
                          <w:szCs w:val="28"/>
                        </w:rPr>
                      </w:pPr>
                      <w:r w:rsidRPr="009C7A1C">
                        <w:rPr>
                          <w:b/>
                          <w:color w:val="008091"/>
                          <w:sz w:val="28"/>
                          <w:szCs w:val="28"/>
                        </w:rPr>
                        <w:t>Golder Associates Inc.</w:t>
                      </w:r>
                    </w:p>
                    <w:p w:rsidR="0005693C" w:rsidRPr="009C7A1C" w:rsidRDefault="0005693C" w:rsidP="008C0E5E">
                      <w:pPr>
                        <w:suppressOverlap/>
                        <w:jc w:val="center"/>
                        <w:rPr>
                          <w:b/>
                          <w:color w:val="008091"/>
                          <w:sz w:val="28"/>
                          <w:szCs w:val="28"/>
                        </w:rPr>
                      </w:pPr>
                      <w:r>
                        <w:rPr>
                          <w:b/>
                          <w:color w:val="008091"/>
                          <w:sz w:val="28"/>
                          <w:szCs w:val="28"/>
                        </w:rPr>
                        <w:t>18300 NE Union Hill Road, Suite 200</w:t>
                      </w:r>
                    </w:p>
                    <w:p w:rsidR="0005693C" w:rsidRPr="009C7A1C" w:rsidRDefault="0005693C" w:rsidP="008C0E5E">
                      <w:pPr>
                        <w:suppressOverlap/>
                        <w:jc w:val="center"/>
                        <w:rPr>
                          <w:b/>
                          <w:color w:val="008091"/>
                          <w:sz w:val="28"/>
                          <w:szCs w:val="28"/>
                        </w:rPr>
                      </w:pPr>
                      <w:r>
                        <w:rPr>
                          <w:b/>
                          <w:color w:val="008091"/>
                          <w:sz w:val="28"/>
                          <w:szCs w:val="28"/>
                        </w:rPr>
                        <w:t xml:space="preserve">Redmond, WA  98052 USA </w:t>
                      </w:r>
                    </w:p>
                    <w:p w:rsidR="0005693C" w:rsidRPr="009C7A1C" w:rsidRDefault="0005693C" w:rsidP="008C0E5E">
                      <w:pPr>
                        <w:suppressOverlap/>
                        <w:jc w:val="center"/>
                        <w:rPr>
                          <w:b/>
                          <w:color w:val="008091"/>
                          <w:sz w:val="28"/>
                          <w:szCs w:val="28"/>
                        </w:rPr>
                      </w:pPr>
                      <w:r>
                        <w:rPr>
                          <w:b/>
                          <w:color w:val="008091"/>
                          <w:sz w:val="28"/>
                          <w:szCs w:val="28"/>
                        </w:rPr>
                        <w:t>Tel:  (425) 883-0777</w:t>
                      </w:r>
                    </w:p>
                    <w:p w:rsidR="0005693C" w:rsidRPr="009C7A1C" w:rsidRDefault="0005693C" w:rsidP="008C0E5E">
                      <w:pPr>
                        <w:suppressOverlap/>
                        <w:jc w:val="center"/>
                        <w:rPr>
                          <w:b/>
                          <w:color w:val="008091"/>
                          <w:sz w:val="28"/>
                          <w:szCs w:val="28"/>
                        </w:rPr>
                      </w:pPr>
                      <w:r w:rsidRPr="009C7A1C">
                        <w:rPr>
                          <w:b/>
                          <w:color w:val="008091"/>
                          <w:sz w:val="28"/>
                          <w:szCs w:val="28"/>
                        </w:rPr>
                        <w:t>Fax</w:t>
                      </w:r>
                      <w:r>
                        <w:rPr>
                          <w:b/>
                          <w:color w:val="008091"/>
                          <w:sz w:val="28"/>
                          <w:szCs w:val="28"/>
                        </w:rPr>
                        <w:t xml:space="preserve">: </w:t>
                      </w:r>
                      <w:r w:rsidRPr="009C7A1C">
                        <w:rPr>
                          <w:b/>
                          <w:color w:val="008091"/>
                          <w:sz w:val="28"/>
                          <w:szCs w:val="28"/>
                        </w:rPr>
                        <w:t xml:space="preserve"> </w:t>
                      </w:r>
                      <w:r>
                        <w:rPr>
                          <w:b/>
                          <w:color w:val="008091"/>
                          <w:sz w:val="28"/>
                          <w:szCs w:val="28"/>
                        </w:rPr>
                        <w:t>(425) 882-5498</w:t>
                      </w:r>
                    </w:p>
                  </w:txbxContent>
                </v:textbox>
              </v:shape>
            </w:pict>
          </mc:Fallback>
        </mc:AlternateContent>
      </w:r>
    </w:p>
    <w:sectPr w:rsidR="008C0E5E" w:rsidSect="008C0E5E">
      <w:headerReference w:type="default" r:id="rId30"/>
      <w:footerReference w:type="default" r:id="rId31"/>
      <w:pgSz w:w="12242" w:h="15842" w:code="1"/>
      <w:pgMar w:top="1440" w:right="1440" w:bottom="720" w:left="1800" w:header="720" w:footer="360" w:gutter="0"/>
      <w:pgNumType w:start="1"/>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693C" w:rsidRDefault="0005693C">
      <w:r>
        <w:separator/>
      </w:r>
    </w:p>
  </w:endnote>
  <w:endnote w:type="continuationSeparator" w:id="0">
    <w:p w:rsidR="0005693C" w:rsidRDefault="00056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93C" w:rsidRPr="00442D16" w:rsidRDefault="0005693C" w:rsidP="0024141C">
    <w:pPr>
      <w:pStyle w:val="Footer"/>
    </w:pPr>
    <w:r>
      <w:rPr>
        <w:szCs w:val="12"/>
      </w:rPr>
      <w:tab/>
    </w:r>
    <w:r w:rsidRPr="00442D16">
      <w:t>Discussion Draft Only</w:t>
    </w:r>
    <w:r>
      <w:t xml:space="preserve"> – </w:t>
    </w:r>
    <w:r w:rsidRPr="00442D16">
      <w:t>Proposed Draft to be Submitted Later</w:t>
    </w:r>
  </w:p>
  <w:p w:rsidR="0005693C" w:rsidRPr="005D562D" w:rsidRDefault="0005693C" w:rsidP="0024141C">
    <w:pPr>
      <w:pStyle w:val="Footer"/>
      <w:rPr>
        <w:sz w:val="18"/>
        <w:szCs w:val="18"/>
      </w:rPr>
    </w:pPr>
    <w:fldSimple w:instr=" FILENAME  \* Lower  \* MERGEFORMAT ">
      <w:r>
        <w:rPr>
          <w:noProof/>
        </w:rPr>
        <w:t>050813lkh1_ri-fs workplan.docx</w:t>
      </w:r>
    </w:fldSimple>
    <w:r>
      <w:rPr>
        <w:sz w:val="16"/>
        <w:szCs w:val="16"/>
      </w:rPr>
      <w:tab/>
    </w:r>
    <w:r>
      <w:rPr>
        <w:sz w:val="16"/>
        <w:szCs w:val="16"/>
      </w:rPr>
      <w:tab/>
    </w:r>
    <w:r>
      <w:rPr>
        <w:noProof/>
        <w:sz w:val="18"/>
        <w:szCs w:val="18"/>
      </w:rPr>
      <w:drawing>
        <wp:inline distT="0" distB="0" distL="0" distR="0" wp14:anchorId="3CD76008" wp14:editId="2D8BE51B">
          <wp:extent cx="1164110" cy="451143"/>
          <wp:effectExtent l="19050" t="0" r="0" b="0"/>
          <wp:docPr id="9" name="Picture 3" descr="GA Logo Small_RG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 Logo Small_RGB1.png"/>
                  <pic:cNvPicPr/>
                </pic:nvPicPr>
                <pic:blipFill>
                  <a:blip r:embed="rId1"/>
                  <a:stretch>
                    <a:fillRect/>
                  </a:stretch>
                </pic:blipFill>
                <pic:spPr>
                  <a:xfrm>
                    <a:off x="0" y="0"/>
                    <a:ext cx="1164110" cy="451143"/>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93C" w:rsidRPr="00D630D5" w:rsidRDefault="0005693C" w:rsidP="0024141C">
    <w:pPr>
      <w:pStyle w:val="Footer"/>
      <w:ind w:hanging="2700"/>
    </w:pPr>
    <w:r w:rsidRPr="00D630D5">
      <w:t xml:space="preserve">Golder, Golder Associates and the GA globe design are trademarks of Golder Associates Corporation </w:t>
    </w:r>
    <w:r w:rsidRPr="00D630D5">
      <w:rPr>
        <w:noProof/>
      </w:rPr>
      <w:drawing>
        <wp:anchor distT="0" distB="0" distL="114300" distR="114300" simplePos="0" relativeHeight="251658240" behindDoc="0" locked="0" layoutInCell="1" allowOverlap="1">
          <wp:simplePos x="0" y="0"/>
          <wp:positionH relativeFrom="page">
            <wp:posOffset>5520293</wp:posOffset>
          </wp:positionH>
          <wp:positionV relativeFrom="page">
            <wp:posOffset>9039225</wp:posOffset>
          </wp:positionV>
          <wp:extent cx="1697513" cy="657860"/>
          <wp:effectExtent l="19050" t="0" r="0" b="0"/>
          <wp:wrapNone/>
          <wp:docPr id="1" name="Picture 0" descr="GA Logo Small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 Logo Small_RGB.png"/>
                  <pic:cNvPicPr/>
                </pic:nvPicPr>
                <pic:blipFill>
                  <a:blip r:embed="rId1"/>
                  <a:stretch>
                    <a:fillRect/>
                  </a:stretch>
                </pic:blipFill>
                <pic:spPr>
                  <a:xfrm>
                    <a:off x="0" y="0"/>
                    <a:ext cx="1697513" cy="657860"/>
                  </a:xfrm>
                  <a:prstGeom prst="rect">
                    <a:avLst/>
                  </a:prstGeom>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93C" w:rsidRPr="00442D16" w:rsidRDefault="0005693C" w:rsidP="0024141C">
    <w:pPr>
      <w:pStyle w:val="Footer"/>
      <w:pBdr>
        <w:top w:val="single" w:sz="4" w:space="1" w:color="00755C"/>
      </w:pBdr>
    </w:pPr>
  </w:p>
  <w:p w:rsidR="0005693C" w:rsidRPr="005D562D" w:rsidRDefault="0005693C" w:rsidP="0024141C">
    <w:pPr>
      <w:pStyle w:val="Footer"/>
      <w:rPr>
        <w:sz w:val="18"/>
        <w:szCs w:val="18"/>
      </w:rPr>
    </w:pPr>
    <w:fldSimple w:instr=" FILENAME  \* FirstCap  \* MERGEFORMAT ">
      <w:r>
        <w:rPr>
          <w:noProof/>
        </w:rPr>
        <w:t>050813lkh1_RI-FS Workplan.docx</w:t>
      </w:r>
    </w:fldSimple>
    <w:r>
      <w:rPr>
        <w:sz w:val="16"/>
        <w:szCs w:val="16"/>
      </w:rPr>
      <w:tab/>
    </w:r>
    <w:r>
      <w:rPr>
        <w:sz w:val="16"/>
        <w:szCs w:val="16"/>
      </w:rPr>
      <w:tab/>
    </w:r>
    <w:r>
      <w:rPr>
        <w:noProof/>
        <w:sz w:val="18"/>
        <w:szCs w:val="18"/>
      </w:rPr>
      <w:drawing>
        <wp:inline distT="0" distB="0" distL="0" distR="0" wp14:anchorId="4FE31EB9" wp14:editId="571E7FDD">
          <wp:extent cx="1164110" cy="451143"/>
          <wp:effectExtent l="19050" t="0" r="0" b="0"/>
          <wp:docPr id="4" name="Picture 3" descr="GA Logo Small_RG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 Logo Small_RGB1.png"/>
                  <pic:cNvPicPr/>
                </pic:nvPicPr>
                <pic:blipFill>
                  <a:blip r:embed="rId1"/>
                  <a:stretch>
                    <a:fillRect/>
                  </a:stretch>
                </pic:blipFill>
                <pic:spPr>
                  <a:xfrm>
                    <a:off x="0" y="0"/>
                    <a:ext cx="1164110" cy="451143"/>
                  </a:xfrm>
                  <a:prstGeom prst="rect">
                    <a:avLst/>
                  </a:prstGeom>
                </pic:spPr>
              </pic:pic>
            </a:graphicData>
          </a:graphic>
        </wp:inline>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93C" w:rsidRPr="00442D16" w:rsidRDefault="0005693C" w:rsidP="0024141C">
    <w:pPr>
      <w:pStyle w:val="Footer"/>
      <w:pBdr>
        <w:top w:val="single" w:sz="4" w:space="1" w:color="00755C"/>
      </w:pBdr>
    </w:pPr>
  </w:p>
  <w:p w:rsidR="0005693C" w:rsidRPr="005D562D" w:rsidRDefault="0005693C" w:rsidP="0024141C">
    <w:pPr>
      <w:pStyle w:val="Footer"/>
      <w:rPr>
        <w:sz w:val="18"/>
        <w:szCs w:val="18"/>
      </w:rPr>
    </w:pPr>
    <w:fldSimple w:instr=" FILENAME  \* FirstCap  \* MERGEFORMAT ">
      <w:r>
        <w:rPr>
          <w:noProof/>
        </w:rPr>
        <w:t>050813lkh1_RI-FS Workplan.docx</w:t>
      </w:r>
    </w:fldSimple>
    <w:r>
      <w:rPr>
        <w:sz w:val="16"/>
        <w:szCs w:val="16"/>
      </w:rPr>
      <w:tab/>
    </w:r>
    <w:r>
      <w:rPr>
        <w:sz w:val="16"/>
        <w:szCs w:val="16"/>
      </w:rPr>
      <w:tab/>
    </w:r>
    <w:r>
      <w:rPr>
        <w:noProof/>
        <w:sz w:val="18"/>
        <w:szCs w:val="18"/>
      </w:rPr>
      <w:drawing>
        <wp:inline distT="0" distB="0" distL="0" distR="0">
          <wp:extent cx="1164110" cy="451143"/>
          <wp:effectExtent l="19050" t="0" r="0" b="0"/>
          <wp:docPr id="13" name="Picture 3" descr="GA Logo Small_RG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 Logo Small_RGB1.png"/>
                  <pic:cNvPicPr/>
                </pic:nvPicPr>
                <pic:blipFill>
                  <a:blip r:embed="rId1"/>
                  <a:stretch>
                    <a:fillRect/>
                  </a:stretch>
                </pic:blipFill>
                <pic:spPr>
                  <a:xfrm>
                    <a:off x="0" y="0"/>
                    <a:ext cx="1164110" cy="451143"/>
                  </a:xfrm>
                  <a:prstGeom prst="rect">
                    <a:avLst/>
                  </a:prstGeom>
                </pic:spPr>
              </pic:pic>
            </a:graphicData>
          </a:graphic>
        </wp:inline>
      </w:drawing>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93C" w:rsidRPr="0085055E" w:rsidRDefault="0005693C" w:rsidP="0024141C">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93C" w:rsidRPr="008C0E5E" w:rsidRDefault="0005693C" w:rsidP="0024141C">
    <w:pPr>
      <w:pStyle w:val="Footer"/>
    </w:pPr>
  </w:p>
  <w:p w:rsidR="0005693C" w:rsidRPr="008C0E5E" w:rsidRDefault="0005693C" w:rsidP="0024141C">
    <w:pPr>
      <w:pStyle w:val="Footer"/>
    </w:pPr>
  </w:p>
  <w:p w:rsidR="0005693C" w:rsidRPr="008C0E5E" w:rsidRDefault="0005693C" w:rsidP="0024141C">
    <w:pPr>
      <w:pStyle w:val="Footer"/>
    </w:pPr>
    <w:r w:rsidRPr="008C0E5E">
      <w:t>Golder, Golder Associates and the GA globe design are trademarks of Golder Associates Corporation</w:t>
    </w:r>
  </w:p>
  <w:p w:rsidR="0005693C" w:rsidRPr="008C0E5E" w:rsidRDefault="0005693C" w:rsidP="0024141C">
    <w:pPr>
      <w:pStyle w:val="Footer"/>
    </w:pPr>
  </w:p>
  <w:p w:rsidR="0005693C" w:rsidRPr="008C0E5E" w:rsidRDefault="0005693C" w:rsidP="002414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693C" w:rsidRDefault="0005693C">
      <w:r>
        <w:separator/>
      </w:r>
    </w:p>
  </w:footnote>
  <w:footnote w:type="continuationSeparator" w:id="0">
    <w:p w:rsidR="0005693C" w:rsidRDefault="000569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93C" w:rsidRDefault="0005693C">
    <w:r>
      <w:rPr>
        <w:noProof/>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93C" w:rsidRDefault="0005693C"/>
  <w:p w:rsidR="0005693C" w:rsidRDefault="0005693C">
    <w:r w:rsidRPr="00404759">
      <w:rPr>
        <w:noProof/>
      </w:rPr>
      <w:drawing>
        <wp:anchor distT="0" distB="0" distL="114300" distR="114300" simplePos="0" relativeHeight="251660288" behindDoc="0" locked="0" layoutInCell="1" allowOverlap="1">
          <wp:simplePos x="0" y="0"/>
          <wp:positionH relativeFrom="page">
            <wp:posOffset>581025</wp:posOffset>
          </wp:positionH>
          <wp:positionV relativeFrom="page">
            <wp:posOffset>657225</wp:posOffset>
          </wp:positionV>
          <wp:extent cx="1618615" cy="533400"/>
          <wp:effectExtent l="19050" t="0" r="635" b="0"/>
          <wp:wrapNone/>
          <wp:docPr id="2" name="0 Imagen" descr="banner_D_4 x 1.25_300dpi.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anner_D_4 x 1.25_300dpi.jpg"/>
                  <pic:cNvPicPr preferRelativeResize="0"/>
                </pic:nvPicPr>
                <pic:blipFill>
                  <a:blip r:embed="rId1"/>
                  <a:stretch>
                    <a:fillRect/>
                  </a:stretch>
                </pic:blipFill>
                <pic:spPr>
                  <a:xfrm>
                    <a:off x="0" y="0"/>
                    <a:ext cx="1618615" cy="53340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60" w:type="dxa"/>
      <w:jc w:val="center"/>
      <w:tblBorders>
        <w:top w:val="single" w:sz="8" w:space="0" w:color="00755C"/>
        <w:bottom w:val="single" w:sz="8" w:space="0" w:color="00755C"/>
      </w:tblBorders>
      <w:tblLayout w:type="fixed"/>
      <w:tblCellMar>
        <w:left w:w="0" w:type="dxa"/>
        <w:right w:w="0" w:type="dxa"/>
      </w:tblCellMar>
      <w:tblLook w:val="01E0" w:firstRow="1" w:lastRow="1" w:firstColumn="1" w:lastColumn="1" w:noHBand="0" w:noVBand="0"/>
    </w:tblPr>
    <w:tblGrid>
      <w:gridCol w:w="2166"/>
      <w:gridCol w:w="2398"/>
      <w:gridCol w:w="2398"/>
      <w:gridCol w:w="2398"/>
    </w:tblGrid>
    <w:tr w:rsidR="0005693C" w:rsidTr="00C75E33">
      <w:trPr>
        <w:cantSplit/>
        <w:trHeight w:val="680"/>
        <w:jc w:val="center"/>
      </w:trPr>
      <w:tc>
        <w:tcPr>
          <w:tcW w:w="2166" w:type="dxa"/>
          <w:tcMar>
            <w:top w:w="0" w:type="dxa"/>
          </w:tcMar>
          <w:vAlign w:val="center"/>
        </w:tcPr>
        <w:p w:rsidR="0005693C" w:rsidRPr="006D7483" w:rsidRDefault="0005693C" w:rsidP="00404759">
          <w:pPr>
            <w:pStyle w:val="Header"/>
            <w:rPr>
              <w:sz w:val="10"/>
            </w:rPr>
          </w:pPr>
          <w:r w:rsidRPr="00DE0244">
            <w:rPr>
              <w:noProof/>
              <w:sz w:val="10"/>
            </w:rPr>
            <w:drawing>
              <wp:inline distT="0" distB="0" distL="0" distR="0" wp14:anchorId="55C31675" wp14:editId="38415AF3">
                <wp:extent cx="1427480" cy="399589"/>
                <wp:effectExtent l="19050" t="0" r="1270" b="0"/>
                <wp:docPr id="8" name="7 Imagen" descr="Wor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jpg"/>
                        <pic:cNvPicPr/>
                      </pic:nvPicPr>
                      <pic:blipFill>
                        <a:blip r:embed="rId1"/>
                        <a:stretch>
                          <a:fillRect/>
                        </a:stretch>
                      </pic:blipFill>
                      <pic:spPr>
                        <a:xfrm>
                          <a:off x="0" y="0"/>
                          <a:ext cx="1427480" cy="399589"/>
                        </a:xfrm>
                        <a:prstGeom prst="rect">
                          <a:avLst/>
                        </a:prstGeom>
                      </pic:spPr>
                    </pic:pic>
                  </a:graphicData>
                </a:graphic>
              </wp:inline>
            </w:drawing>
          </w:r>
        </w:p>
      </w:tc>
      <w:tc>
        <w:tcPr>
          <w:tcW w:w="2398" w:type="dxa"/>
          <w:shd w:val="clear" w:color="auto" w:fill="auto"/>
          <w:tcMar>
            <w:left w:w="284" w:type="dxa"/>
          </w:tcMar>
          <w:vAlign w:val="center"/>
        </w:tcPr>
        <w:p w:rsidR="0005693C" w:rsidRPr="00807570" w:rsidRDefault="0005693C" w:rsidP="00D44987">
          <w:pPr>
            <w:pStyle w:val="Header"/>
            <w:tabs>
              <w:tab w:val="clear" w:pos="4680"/>
              <w:tab w:val="center" w:pos="3201"/>
            </w:tabs>
          </w:pPr>
          <w:r>
            <w:t>May 2013</w:t>
          </w:r>
        </w:p>
      </w:tc>
      <w:tc>
        <w:tcPr>
          <w:tcW w:w="2398" w:type="dxa"/>
          <w:shd w:val="clear" w:color="auto" w:fill="auto"/>
          <w:vAlign w:val="center"/>
        </w:tcPr>
        <w:p w:rsidR="0005693C" w:rsidRPr="00807570" w:rsidRDefault="0005693C" w:rsidP="00A559D4">
          <w:pPr>
            <w:pStyle w:val="Header"/>
            <w:tabs>
              <w:tab w:val="clear" w:pos="4680"/>
              <w:tab w:val="center" w:pos="3201"/>
            </w:tabs>
            <w:jc w:val="center"/>
          </w:pPr>
          <w:r>
            <w:fldChar w:fldCharType="begin"/>
          </w:r>
          <w:r>
            <w:instrText xml:space="preserve"> PAGE  \* roman  \* MERGEFORMAT </w:instrText>
          </w:r>
          <w:r>
            <w:fldChar w:fldCharType="separate"/>
          </w:r>
          <w:r w:rsidR="005A2595">
            <w:rPr>
              <w:noProof/>
            </w:rPr>
            <w:t>i</w:t>
          </w:r>
          <w:r>
            <w:rPr>
              <w:noProof/>
            </w:rPr>
            <w:fldChar w:fldCharType="end"/>
          </w:r>
        </w:p>
      </w:tc>
      <w:tc>
        <w:tcPr>
          <w:tcW w:w="2398" w:type="dxa"/>
          <w:shd w:val="clear" w:color="auto" w:fill="auto"/>
          <w:vAlign w:val="center"/>
        </w:tcPr>
        <w:p w:rsidR="0005693C" w:rsidRDefault="0005693C" w:rsidP="00907311">
          <w:pPr>
            <w:pStyle w:val="Header"/>
            <w:tabs>
              <w:tab w:val="clear" w:pos="4680"/>
              <w:tab w:val="center" w:pos="3201"/>
            </w:tabs>
            <w:jc w:val="right"/>
          </w:pPr>
          <w:r>
            <w:br/>
            <w:t>053-1695.210</w:t>
          </w:r>
        </w:p>
        <w:p w:rsidR="0005693C" w:rsidRPr="00807570" w:rsidRDefault="0005693C" w:rsidP="00907311">
          <w:pPr>
            <w:pStyle w:val="Header"/>
            <w:tabs>
              <w:tab w:val="clear" w:pos="4680"/>
              <w:tab w:val="center" w:pos="3201"/>
            </w:tabs>
            <w:jc w:val="right"/>
          </w:pPr>
        </w:p>
      </w:tc>
    </w:tr>
  </w:tbl>
  <w:p w:rsidR="0005693C" w:rsidRPr="00404759" w:rsidRDefault="0005693C" w:rsidP="0040475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93C" w:rsidRDefault="0005693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60" w:type="dxa"/>
      <w:jc w:val="center"/>
      <w:tblBorders>
        <w:top w:val="single" w:sz="8" w:space="0" w:color="00755C"/>
        <w:bottom w:val="single" w:sz="8" w:space="0" w:color="00755C"/>
      </w:tblBorders>
      <w:tblLayout w:type="fixed"/>
      <w:tblCellMar>
        <w:left w:w="0" w:type="dxa"/>
        <w:right w:w="0" w:type="dxa"/>
      </w:tblCellMar>
      <w:tblLook w:val="01E0" w:firstRow="1" w:lastRow="1" w:firstColumn="1" w:lastColumn="1" w:noHBand="0" w:noVBand="0"/>
    </w:tblPr>
    <w:tblGrid>
      <w:gridCol w:w="2166"/>
      <w:gridCol w:w="2398"/>
      <w:gridCol w:w="2398"/>
      <w:gridCol w:w="2398"/>
    </w:tblGrid>
    <w:tr w:rsidR="0005693C" w:rsidRPr="005D562D" w:rsidTr="00DD0C61">
      <w:trPr>
        <w:cantSplit/>
        <w:trHeight w:val="680"/>
        <w:jc w:val="center"/>
      </w:trPr>
      <w:tc>
        <w:tcPr>
          <w:tcW w:w="2166" w:type="dxa"/>
          <w:tcMar>
            <w:top w:w="0" w:type="dxa"/>
          </w:tcMar>
          <w:vAlign w:val="center"/>
        </w:tcPr>
        <w:p w:rsidR="0005693C" w:rsidRPr="005D562D" w:rsidRDefault="0005693C" w:rsidP="005D562D">
          <w:pPr>
            <w:pStyle w:val="Header"/>
          </w:pPr>
          <w:r w:rsidRPr="005D562D">
            <w:rPr>
              <w:noProof/>
            </w:rPr>
            <w:drawing>
              <wp:inline distT="0" distB="0" distL="0" distR="0" wp14:anchorId="7E157FF6" wp14:editId="19DB0E36">
                <wp:extent cx="1427480" cy="399589"/>
                <wp:effectExtent l="19050" t="0" r="1270" b="0"/>
                <wp:docPr id="6" name="7 Imagen" descr="Wor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jpg"/>
                        <pic:cNvPicPr/>
                      </pic:nvPicPr>
                      <pic:blipFill>
                        <a:blip r:embed="rId1"/>
                        <a:stretch>
                          <a:fillRect/>
                        </a:stretch>
                      </pic:blipFill>
                      <pic:spPr>
                        <a:xfrm>
                          <a:off x="0" y="0"/>
                          <a:ext cx="1427480" cy="399589"/>
                        </a:xfrm>
                        <a:prstGeom prst="rect">
                          <a:avLst/>
                        </a:prstGeom>
                      </pic:spPr>
                    </pic:pic>
                  </a:graphicData>
                </a:graphic>
              </wp:inline>
            </w:drawing>
          </w:r>
        </w:p>
      </w:tc>
      <w:tc>
        <w:tcPr>
          <w:tcW w:w="2398" w:type="dxa"/>
          <w:shd w:val="clear" w:color="auto" w:fill="auto"/>
          <w:tcMar>
            <w:left w:w="284" w:type="dxa"/>
          </w:tcMar>
          <w:vAlign w:val="center"/>
        </w:tcPr>
        <w:p w:rsidR="0005693C" w:rsidRPr="005D562D" w:rsidRDefault="0005693C" w:rsidP="00D44987">
          <w:pPr>
            <w:pStyle w:val="Header"/>
            <w:jc w:val="left"/>
          </w:pPr>
          <w:r>
            <w:t>May 2013</w:t>
          </w:r>
        </w:p>
      </w:tc>
      <w:tc>
        <w:tcPr>
          <w:tcW w:w="2398" w:type="dxa"/>
          <w:shd w:val="clear" w:color="auto" w:fill="auto"/>
          <w:vAlign w:val="center"/>
        </w:tcPr>
        <w:p w:rsidR="0005693C" w:rsidRPr="005D562D" w:rsidRDefault="0005693C" w:rsidP="00EF6028">
          <w:pPr>
            <w:pStyle w:val="Header"/>
            <w:jc w:val="center"/>
          </w:pPr>
          <w:r>
            <w:fldChar w:fldCharType="begin"/>
          </w:r>
          <w:r>
            <w:instrText xml:space="preserve"> PAGE  \* Arabic  \* MERGEFORMAT </w:instrText>
          </w:r>
          <w:r>
            <w:fldChar w:fldCharType="separate"/>
          </w:r>
          <w:r w:rsidR="005A2595">
            <w:rPr>
              <w:noProof/>
            </w:rPr>
            <w:t>57</w:t>
          </w:r>
          <w:r>
            <w:rPr>
              <w:noProof/>
            </w:rPr>
            <w:fldChar w:fldCharType="end"/>
          </w:r>
        </w:p>
      </w:tc>
      <w:tc>
        <w:tcPr>
          <w:tcW w:w="2398" w:type="dxa"/>
          <w:shd w:val="clear" w:color="auto" w:fill="auto"/>
          <w:vAlign w:val="center"/>
        </w:tcPr>
        <w:p w:rsidR="0005693C" w:rsidRDefault="0005693C" w:rsidP="00EF6028">
          <w:pPr>
            <w:pStyle w:val="Header"/>
            <w:jc w:val="right"/>
          </w:pPr>
          <w:r>
            <w:br/>
            <w:t>053-1695.210</w:t>
          </w:r>
        </w:p>
        <w:p w:rsidR="0005693C" w:rsidRPr="005D562D" w:rsidRDefault="0005693C" w:rsidP="00EF6028">
          <w:pPr>
            <w:pStyle w:val="Header"/>
            <w:jc w:val="right"/>
          </w:pPr>
        </w:p>
      </w:tc>
    </w:tr>
  </w:tbl>
  <w:p w:rsidR="0005693C" w:rsidRPr="005D562D" w:rsidRDefault="0005693C" w:rsidP="005D562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93C" w:rsidRDefault="0005693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93C" w:rsidRPr="005D562D" w:rsidRDefault="0005693C" w:rsidP="005D562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93C" w:rsidRPr="005D562D" w:rsidRDefault="0005693C" w:rsidP="005D562D">
    <w:pPr>
      <w:pStyle w:val="Header"/>
    </w:pPr>
    <w:r w:rsidRPr="008C0E5E">
      <w:rPr>
        <w:noProof/>
      </w:rPr>
      <w:drawing>
        <wp:anchor distT="0" distB="0" distL="114300" distR="114300" simplePos="0" relativeHeight="251662336" behindDoc="0" locked="0" layoutInCell="1" allowOverlap="1">
          <wp:simplePos x="0" y="0"/>
          <wp:positionH relativeFrom="page">
            <wp:posOffset>-19050</wp:posOffset>
          </wp:positionH>
          <wp:positionV relativeFrom="page">
            <wp:posOffset>285750</wp:posOffset>
          </wp:positionV>
          <wp:extent cx="7977505" cy="2162175"/>
          <wp:effectExtent l="19050" t="0" r="4792" b="0"/>
          <wp:wrapNone/>
          <wp:docPr id="10" name="Picture 1" descr="J:\Communications\GST\Templates\back cover graph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Communications\GST\Templates\back cover graphic.png"/>
                  <pic:cNvPicPr>
                    <a:picLocks noChangeAspect="1" noChangeArrowheads="1"/>
                  </pic:cNvPicPr>
                </pic:nvPicPr>
                <pic:blipFill>
                  <a:blip r:embed="rId1"/>
                  <a:srcRect/>
                  <a:stretch>
                    <a:fillRect/>
                  </a:stretch>
                </pic:blipFill>
                <pic:spPr bwMode="auto">
                  <a:xfrm>
                    <a:off x="0" y="0"/>
                    <a:ext cx="7977158" cy="2167128"/>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7A2E79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9F7CD63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5163CB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E563D7E"/>
    <w:lvl w:ilvl="0">
      <w:start w:val="1"/>
      <w:numFmt w:val="decimal"/>
      <w:pStyle w:val="ListNumber2"/>
      <w:lvlText w:val="%1."/>
      <w:lvlJc w:val="left"/>
      <w:pPr>
        <w:tabs>
          <w:tab w:val="num" w:pos="720"/>
        </w:tabs>
        <w:ind w:left="720" w:hanging="360"/>
      </w:pPr>
    </w:lvl>
  </w:abstractNum>
  <w:abstractNum w:abstractNumId="4">
    <w:nsid w:val="FFFFFF80"/>
    <w:multiLevelType w:val="singleLevel"/>
    <w:tmpl w:val="6CD0E106"/>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026AF5B8"/>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D3A633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3F68F72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912EF35E"/>
    <w:lvl w:ilvl="0">
      <w:start w:val="1"/>
      <w:numFmt w:val="decimal"/>
      <w:pStyle w:val="ListNumber"/>
      <w:lvlText w:val="%1."/>
      <w:lvlJc w:val="left"/>
      <w:pPr>
        <w:tabs>
          <w:tab w:val="num" w:pos="360"/>
        </w:tabs>
        <w:ind w:left="360" w:hanging="360"/>
      </w:pPr>
    </w:lvl>
  </w:abstractNum>
  <w:abstractNum w:abstractNumId="9">
    <w:nsid w:val="FFFFFF89"/>
    <w:multiLevelType w:val="singleLevel"/>
    <w:tmpl w:val="CBE4847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7BB4567"/>
    <w:multiLevelType w:val="multilevel"/>
    <w:tmpl w:val="5D8AF670"/>
    <w:lvl w:ilvl="0">
      <w:start w:val="1"/>
      <w:numFmt w:val="decimal"/>
      <w:pStyle w:val="NumberedList"/>
      <w:lvlText w:val="%1."/>
      <w:lvlJc w:val="left"/>
      <w:pPr>
        <w:ind w:left="1080" w:hanging="360"/>
      </w:pPr>
      <w:rPr>
        <w:rFonts w:ascii="Arial" w:hAnsi="Arial" w:hint="default"/>
        <w:b w:val="0"/>
        <w:i w:val="0"/>
        <w:sz w:val="20"/>
      </w:rPr>
    </w:lvl>
    <w:lvl w:ilvl="1">
      <w:start w:val="1"/>
      <w:numFmt w:val="upperLetter"/>
      <w:lvlRestart w:val="0"/>
      <w:lvlText w:val="%2."/>
      <w:lvlJc w:val="left"/>
      <w:pPr>
        <w:ind w:left="1440" w:hanging="360"/>
      </w:pPr>
      <w:rPr>
        <w:rFonts w:hint="default"/>
      </w:rPr>
    </w:lvl>
    <w:lvl w:ilvl="2">
      <w:start w:val="1"/>
      <w:numFmt w:val="decimal"/>
      <w:lvlRestart w:val="0"/>
      <w:lvlText w:val="%3."/>
      <w:lvlJc w:val="right"/>
      <w:pPr>
        <w:ind w:left="1800" w:hanging="360"/>
      </w:pPr>
      <w:rPr>
        <w:rFonts w:hint="default"/>
      </w:rPr>
    </w:lvl>
    <w:lvl w:ilvl="3">
      <w:start w:val="1"/>
      <w:numFmt w:val="lowerLetter"/>
      <w:lvlRestart w:val="0"/>
      <w:lvlText w:val="%4."/>
      <w:lvlJc w:val="left"/>
      <w:pPr>
        <w:ind w:left="2160" w:hanging="360"/>
      </w:pPr>
      <w:rPr>
        <w:rFonts w:hint="default"/>
      </w:rPr>
    </w:lvl>
    <w:lvl w:ilvl="4">
      <w:start w:val="1"/>
      <w:numFmt w:val="lowerRoman"/>
      <w:lvlRestart w:val="0"/>
      <w:lvlText w:val="%5."/>
      <w:lvlJc w:val="left"/>
      <w:pPr>
        <w:ind w:left="2520" w:hanging="360"/>
      </w:pPr>
      <w:rPr>
        <w:rFonts w:hint="default"/>
      </w:rPr>
    </w:lvl>
    <w:lvl w:ilvl="5">
      <w:start w:val="1"/>
      <w:numFmt w:val="lowerLetter"/>
      <w:lvlRestart w:val="0"/>
      <w:lvlText w:val="%6."/>
      <w:lvlJc w:val="right"/>
      <w:pPr>
        <w:ind w:left="2880" w:hanging="360"/>
      </w:pPr>
      <w:rPr>
        <w:rFonts w:hint="default"/>
      </w:rPr>
    </w:lvl>
    <w:lvl w:ilvl="6">
      <w:start w:val="1"/>
      <w:numFmt w:val="decimal"/>
      <w:lvlText w:val="%7."/>
      <w:lvlJc w:val="left"/>
      <w:pPr>
        <w:ind w:left="2970" w:hanging="360"/>
      </w:pPr>
      <w:rPr>
        <w:rFonts w:hint="default"/>
      </w:rPr>
    </w:lvl>
    <w:lvl w:ilvl="7">
      <w:start w:val="1"/>
      <w:numFmt w:val="lowerLetter"/>
      <w:lvlText w:val="%8."/>
      <w:lvlJc w:val="left"/>
      <w:pPr>
        <w:ind w:left="3330" w:hanging="360"/>
      </w:pPr>
      <w:rPr>
        <w:rFonts w:hint="default"/>
      </w:rPr>
    </w:lvl>
    <w:lvl w:ilvl="8">
      <w:start w:val="1"/>
      <w:numFmt w:val="lowerRoman"/>
      <w:lvlText w:val="%9."/>
      <w:lvlJc w:val="right"/>
      <w:pPr>
        <w:ind w:left="3690" w:hanging="360"/>
      </w:pPr>
      <w:rPr>
        <w:rFonts w:hint="default"/>
      </w:rPr>
    </w:lvl>
  </w:abstractNum>
  <w:abstractNum w:abstractNumId="11">
    <w:nsid w:val="117C68B7"/>
    <w:multiLevelType w:val="multilevel"/>
    <w:tmpl w:val="E18C7874"/>
    <w:lvl w:ilvl="0">
      <w:start w:val="1"/>
      <w:numFmt w:val="decimal"/>
      <w:pStyle w:val="GAIHeading1"/>
      <w:lvlText w:val="%1.0"/>
      <w:lvlJc w:val="left"/>
      <w:pPr>
        <w:ind w:left="720" w:hanging="720"/>
      </w:pPr>
      <w:rPr>
        <w:rFonts w:ascii="Arial" w:hAnsi="Arial" w:hint="default"/>
        <w:b/>
        <w:i w:val="0"/>
        <w:caps/>
        <w:strike w:val="0"/>
        <w:dstrike w:val="0"/>
        <w:outline w:val="0"/>
        <w:shadow w:val="0"/>
        <w:emboss w:val="0"/>
        <w:imprint w:val="0"/>
        <w:vanish w:val="0"/>
        <w:color w:val="008091"/>
        <w:sz w:val="24"/>
        <w:vertAlign w:val="baseline"/>
      </w:rPr>
    </w:lvl>
    <w:lvl w:ilvl="1">
      <w:start w:val="1"/>
      <w:numFmt w:val="decimal"/>
      <w:pStyle w:val="GAIHeading2"/>
      <w:lvlText w:val="%1.%2"/>
      <w:lvlJc w:val="left"/>
      <w:pPr>
        <w:ind w:left="720" w:hanging="720"/>
      </w:pPr>
      <w:rPr>
        <w:rFonts w:ascii="Arial" w:hAnsi="Arial" w:hint="default"/>
        <w:b/>
        <w:i w:val="0"/>
        <w:caps w:val="0"/>
        <w:strike w:val="0"/>
        <w:dstrike w:val="0"/>
        <w:outline w:val="0"/>
        <w:shadow w:val="0"/>
        <w:emboss w:val="0"/>
        <w:imprint w:val="0"/>
        <w:vanish w:val="0"/>
        <w:color w:val="008091"/>
        <w:sz w:val="24"/>
        <w:vertAlign w:val="baseline"/>
      </w:rPr>
    </w:lvl>
    <w:lvl w:ilvl="2">
      <w:start w:val="1"/>
      <w:numFmt w:val="decimal"/>
      <w:pStyle w:val="GAIHeading3"/>
      <w:lvlText w:val="%1.%2.%3"/>
      <w:lvlJc w:val="left"/>
      <w:pPr>
        <w:ind w:left="720" w:hanging="720"/>
      </w:pPr>
      <w:rPr>
        <w:rFonts w:ascii="Arial" w:hAnsi="Arial" w:hint="default"/>
        <w:b/>
        <w:i/>
        <w:caps w:val="0"/>
        <w:strike w:val="0"/>
        <w:dstrike w:val="0"/>
        <w:outline w:val="0"/>
        <w:shadow w:val="0"/>
        <w:emboss w:val="0"/>
        <w:imprint w:val="0"/>
        <w:vanish w:val="0"/>
        <w:color w:val="008091"/>
        <w:sz w:val="22"/>
        <w:vertAlign w:val="baseline"/>
      </w:rPr>
    </w:lvl>
    <w:lvl w:ilvl="3">
      <w:start w:val="1"/>
      <w:numFmt w:val="decimal"/>
      <w:pStyle w:val="GAIHeading4"/>
      <w:lvlText w:val="%1.%2.%3.%4"/>
      <w:lvlJc w:val="left"/>
      <w:pPr>
        <w:ind w:left="1080" w:hanging="1080"/>
      </w:pPr>
      <w:rPr>
        <w:rFonts w:ascii="Arial" w:hAnsi="Arial" w:hint="default"/>
        <w:b w:val="0"/>
        <w:i w:val="0"/>
        <w:caps/>
        <w:strike w:val="0"/>
        <w:dstrike w:val="0"/>
        <w:outline w:val="0"/>
        <w:shadow w:val="0"/>
        <w:emboss w:val="0"/>
        <w:imprint w:val="0"/>
        <w:vanish w:val="0"/>
        <w:color w:val="008091"/>
        <w:sz w:val="22"/>
        <w:u w:val="single" w:color="008091"/>
        <w:vertAlign w:val="baseline"/>
      </w:rPr>
    </w:lvl>
    <w:lvl w:ilvl="4">
      <w:start w:val="1"/>
      <w:numFmt w:val="decimal"/>
      <w:pStyle w:val="GAIHeading5"/>
      <w:lvlText w:val="%1.%2.%3.%4.%5"/>
      <w:lvlJc w:val="left"/>
      <w:pPr>
        <w:ind w:left="1440" w:hanging="1440"/>
      </w:pPr>
      <w:rPr>
        <w:rFonts w:ascii="Arial" w:hAnsi="Arial" w:hint="default"/>
        <w:b w:val="0"/>
        <w:i w:val="0"/>
        <w:caps w:val="0"/>
        <w:strike w:val="0"/>
        <w:dstrike w:val="0"/>
        <w:outline w:val="0"/>
        <w:shadow w:val="0"/>
        <w:emboss w:val="0"/>
        <w:imprint w:val="0"/>
        <w:vanish w:val="0"/>
        <w:color w:val="008091"/>
        <w:sz w:val="22"/>
        <w:vertAlign w:val="baseline"/>
      </w:rPr>
    </w:lvl>
    <w:lvl w:ilvl="5">
      <w:start w:val="1"/>
      <w:numFmt w:val="decimal"/>
      <w:pStyle w:val="GAIHeading6"/>
      <w:lvlText w:val="%1.%2.%3.%4.%5.%6"/>
      <w:lvlJc w:val="left"/>
      <w:pPr>
        <w:ind w:left="1440" w:hanging="1440"/>
      </w:pPr>
      <w:rPr>
        <w:rFonts w:ascii="Arial" w:hAnsi="Arial" w:hint="default"/>
        <w:b w:val="0"/>
        <w:i/>
        <w:caps w:val="0"/>
        <w:strike w:val="0"/>
        <w:dstrike w:val="0"/>
        <w:outline w:val="0"/>
        <w:shadow w:val="0"/>
        <w:emboss w:val="0"/>
        <w:imprint w:val="0"/>
        <w:vanish w:val="0"/>
        <w:color w:val="008091"/>
        <w:sz w:val="22"/>
        <w:vertAlign w:val="baseline"/>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720" w:hanging="720"/>
      </w:pPr>
      <w:rPr>
        <w:rFonts w:hint="default"/>
      </w:rPr>
    </w:lvl>
  </w:abstractNum>
  <w:abstractNum w:abstractNumId="12">
    <w:nsid w:val="2F4D4CFA"/>
    <w:multiLevelType w:val="singleLevel"/>
    <w:tmpl w:val="43C8E1B2"/>
    <w:lvl w:ilvl="0">
      <w:start w:val="1"/>
      <w:numFmt w:val="bullet"/>
      <w:pStyle w:val="Bullet"/>
      <w:lvlText w:val=""/>
      <w:lvlJc w:val="left"/>
      <w:pPr>
        <w:tabs>
          <w:tab w:val="num" w:pos="1080"/>
        </w:tabs>
        <w:ind w:left="1080" w:hanging="360"/>
      </w:pPr>
      <w:rPr>
        <w:rFonts w:ascii="Symbol" w:hAnsi="Symbol" w:hint="default"/>
        <w:color w:val="auto"/>
        <w:sz w:val="22"/>
      </w:rPr>
    </w:lvl>
  </w:abstractNum>
  <w:abstractNum w:abstractNumId="13">
    <w:nsid w:val="6AFC0499"/>
    <w:multiLevelType w:val="multilevel"/>
    <w:tmpl w:val="D0AE242A"/>
    <w:lvl w:ilvl="0">
      <w:start w:val="1"/>
      <w:numFmt w:val="decimal"/>
      <w:pStyle w:val="Heading1"/>
      <w:lvlText w:val="%1.0"/>
      <w:lvlJc w:val="left"/>
      <w:pPr>
        <w:tabs>
          <w:tab w:val="num" w:pos="794"/>
        </w:tabs>
        <w:ind w:left="794" w:hanging="794"/>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1021"/>
        </w:tabs>
        <w:ind w:left="1021" w:hanging="1021"/>
      </w:pPr>
      <w:rPr>
        <w:rFonts w:hint="default"/>
      </w:rPr>
    </w:lvl>
    <w:lvl w:ilvl="3">
      <w:start w:val="1"/>
      <w:numFmt w:val="decimal"/>
      <w:pStyle w:val="Heading4"/>
      <w:lvlText w:val="%1.%2.%3.%4"/>
      <w:lvlJc w:val="left"/>
      <w:pPr>
        <w:tabs>
          <w:tab w:val="num" w:pos="1247"/>
        </w:tabs>
        <w:ind w:left="1247" w:hanging="1247"/>
      </w:pPr>
      <w:rPr>
        <w:rFonts w:hint="default"/>
      </w:rPr>
    </w:lvl>
    <w:lvl w:ilvl="4">
      <w:start w:val="1"/>
      <w:numFmt w:val="decimal"/>
      <w:pStyle w:val="Heading5"/>
      <w:lvlText w:val="%1.%2.%3.%4.%5"/>
      <w:lvlJc w:val="left"/>
      <w:pPr>
        <w:tabs>
          <w:tab w:val="num" w:pos="1418"/>
        </w:tabs>
        <w:ind w:left="1418" w:hanging="1418"/>
      </w:pPr>
      <w:rPr>
        <w:rFonts w:hint="default"/>
      </w:rPr>
    </w:lvl>
    <w:lvl w:ilvl="5">
      <w:start w:val="1"/>
      <w:numFmt w:val="decimal"/>
      <w:pStyle w:val="Heading6"/>
      <w:lvlText w:val="%1.%2.%3.%4.%5.%6"/>
      <w:lvlJc w:val="left"/>
      <w:pPr>
        <w:tabs>
          <w:tab w:val="num" w:pos="1588"/>
        </w:tabs>
        <w:ind w:left="1588" w:hanging="1588"/>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E4D3E31"/>
    <w:multiLevelType w:val="multilevel"/>
    <w:tmpl w:val="0C6E185C"/>
    <w:lvl w:ilvl="0">
      <w:start w:val="1"/>
      <w:numFmt w:val="bullet"/>
      <w:pStyle w:val="Bullet1"/>
      <w:lvlText w:val=""/>
      <w:lvlJc w:val="left"/>
      <w:pPr>
        <w:ind w:left="1080" w:hanging="360"/>
      </w:pPr>
      <w:rPr>
        <w:rFonts w:ascii="Wingdings 2" w:hAnsi="Wingdings 2" w:hint="default"/>
        <w:color w:val="00755C"/>
        <w:sz w:val="18"/>
      </w:rPr>
    </w:lvl>
    <w:lvl w:ilvl="1">
      <w:start w:val="1"/>
      <w:numFmt w:val="bullet"/>
      <w:pStyle w:val="Bullet2"/>
      <w:lvlText w:val=""/>
      <w:lvlJc w:val="left"/>
      <w:pPr>
        <w:ind w:left="1440" w:hanging="360"/>
      </w:pPr>
      <w:rPr>
        <w:rFonts w:ascii="Wingdings 2" w:hAnsi="Wingdings 2" w:hint="default"/>
        <w:color w:val="00755C"/>
      </w:rPr>
    </w:lvl>
    <w:lvl w:ilvl="2">
      <w:start w:val="1"/>
      <w:numFmt w:val="bullet"/>
      <w:lvlRestart w:val="0"/>
      <w:pStyle w:val="Bullet3"/>
      <w:lvlText w:val=""/>
      <w:lvlJc w:val="left"/>
      <w:pPr>
        <w:ind w:left="2160" w:hanging="720"/>
      </w:pPr>
      <w:rPr>
        <w:rFonts w:ascii="Symbol" w:hAnsi="Symbol" w:hint="default"/>
        <w:color w:val="00755C"/>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9"/>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0"/>
  </w:num>
  <w:num w:numId="14">
    <w:abstractNumId w:val="14"/>
  </w:num>
  <w:num w:numId="15">
    <w:abstractNumId w:val="11"/>
  </w:num>
  <w:num w:numId="16">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attachedTemplate r:id="rId1"/>
  <w:linkStyles/>
  <w:stylePaneFormatFilter w:val="B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1"/>
  <w:doNotTrackFormatting/>
  <w:defaultTabStop w:val="720"/>
  <w:drawingGridHorizontalSpacing w:val="26"/>
  <w:displayHorizontalDrawingGridEvery w:val="2"/>
  <w:noPunctuationKerning/>
  <w:characterSpacingControl w:val="doNotCompress"/>
  <w:hdrShapeDefaults>
    <o:shapedefaults v:ext="edit" spidmax="95233">
      <o:colormru v:ext="edit" colors="#00785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5E4"/>
    <w:rsid w:val="00003357"/>
    <w:rsid w:val="00003843"/>
    <w:rsid w:val="00004DCD"/>
    <w:rsid w:val="00006B6B"/>
    <w:rsid w:val="00006EF1"/>
    <w:rsid w:val="0001099D"/>
    <w:rsid w:val="00011DDD"/>
    <w:rsid w:val="00012A13"/>
    <w:rsid w:val="000132AD"/>
    <w:rsid w:val="00013AB8"/>
    <w:rsid w:val="00014FED"/>
    <w:rsid w:val="000162DD"/>
    <w:rsid w:val="00017104"/>
    <w:rsid w:val="0002034A"/>
    <w:rsid w:val="0002034F"/>
    <w:rsid w:val="000203BF"/>
    <w:rsid w:val="000207FD"/>
    <w:rsid w:val="00021199"/>
    <w:rsid w:val="00022710"/>
    <w:rsid w:val="00023080"/>
    <w:rsid w:val="00026147"/>
    <w:rsid w:val="00030AAC"/>
    <w:rsid w:val="0003228B"/>
    <w:rsid w:val="000322F1"/>
    <w:rsid w:val="00033584"/>
    <w:rsid w:val="000341CD"/>
    <w:rsid w:val="0003484D"/>
    <w:rsid w:val="00034B3D"/>
    <w:rsid w:val="00036C80"/>
    <w:rsid w:val="00037159"/>
    <w:rsid w:val="000376ED"/>
    <w:rsid w:val="00037CA4"/>
    <w:rsid w:val="0004016B"/>
    <w:rsid w:val="00042185"/>
    <w:rsid w:val="00044053"/>
    <w:rsid w:val="0004609F"/>
    <w:rsid w:val="0004646E"/>
    <w:rsid w:val="000467B9"/>
    <w:rsid w:val="00047523"/>
    <w:rsid w:val="000512F3"/>
    <w:rsid w:val="00051983"/>
    <w:rsid w:val="00053BED"/>
    <w:rsid w:val="00054D18"/>
    <w:rsid w:val="00055070"/>
    <w:rsid w:val="00055A84"/>
    <w:rsid w:val="0005693C"/>
    <w:rsid w:val="00057519"/>
    <w:rsid w:val="00057F7F"/>
    <w:rsid w:val="000606FA"/>
    <w:rsid w:val="00062180"/>
    <w:rsid w:val="000635B8"/>
    <w:rsid w:val="00064647"/>
    <w:rsid w:val="00071C51"/>
    <w:rsid w:val="000723E7"/>
    <w:rsid w:val="00073E21"/>
    <w:rsid w:val="00076280"/>
    <w:rsid w:val="00077CAB"/>
    <w:rsid w:val="00080715"/>
    <w:rsid w:val="00081613"/>
    <w:rsid w:val="00081B44"/>
    <w:rsid w:val="0008249B"/>
    <w:rsid w:val="00083190"/>
    <w:rsid w:val="0008510C"/>
    <w:rsid w:val="00085249"/>
    <w:rsid w:val="00085D4B"/>
    <w:rsid w:val="00086174"/>
    <w:rsid w:val="0008664D"/>
    <w:rsid w:val="00087D56"/>
    <w:rsid w:val="000951CA"/>
    <w:rsid w:val="000A06A0"/>
    <w:rsid w:val="000A2EFA"/>
    <w:rsid w:val="000A335F"/>
    <w:rsid w:val="000A367B"/>
    <w:rsid w:val="000A3C25"/>
    <w:rsid w:val="000A48AA"/>
    <w:rsid w:val="000A608E"/>
    <w:rsid w:val="000A7AC7"/>
    <w:rsid w:val="000B21A7"/>
    <w:rsid w:val="000B41EA"/>
    <w:rsid w:val="000B41FB"/>
    <w:rsid w:val="000B4AC9"/>
    <w:rsid w:val="000B50AB"/>
    <w:rsid w:val="000B5DC3"/>
    <w:rsid w:val="000B5E20"/>
    <w:rsid w:val="000B7C87"/>
    <w:rsid w:val="000C0CFC"/>
    <w:rsid w:val="000C13F1"/>
    <w:rsid w:val="000C44DB"/>
    <w:rsid w:val="000C67B0"/>
    <w:rsid w:val="000C77CE"/>
    <w:rsid w:val="000C7FC8"/>
    <w:rsid w:val="000D0898"/>
    <w:rsid w:val="000D1484"/>
    <w:rsid w:val="000D1544"/>
    <w:rsid w:val="000D1F55"/>
    <w:rsid w:val="000D29C4"/>
    <w:rsid w:val="000D3B70"/>
    <w:rsid w:val="000D46DE"/>
    <w:rsid w:val="000D5513"/>
    <w:rsid w:val="000D673C"/>
    <w:rsid w:val="000D696C"/>
    <w:rsid w:val="000D6DAF"/>
    <w:rsid w:val="000E774E"/>
    <w:rsid w:val="000E786C"/>
    <w:rsid w:val="000F17E7"/>
    <w:rsid w:val="000F25B8"/>
    <w:rsid w:val="000F3ED7"/>
    <w:rsid w:val="000F5572"/>
    <w:rsid w:val="000F5731"/>
    <w:rsid w:val="000F6186"/>
    <w:rsid w:val="00100BC4"/>
    <w:rsid w:val="00101475"/>
    <w:rsid w:val="00102AE4"/>
    <w:rsid w:val="00102CC0"/>
    <w:rsid w:val="00103371"/>
    <w:rsid w:val="00103765"/>
    <w:rsid w:val="00106752"/>
    <w:rsid w:val="00110198"/>
    <w:rsid w:val="0011154C"/>
    <w:rsid w:val="0011200B"/>
    <w:rsid w:val="001121DD"/>
    <w:rsid w:val="00112220"/>
    <w:rsid w:val="00112BEB"/>
    <w:rsid w:val="00112C58"/>
    <w:rsid w:val="00113FEE"/>
    <w:rsid w:val="00114CA7"/>
    <w:rsid w:val="00115B5C"/>
    <w:rsid w:val="001161D8"/>
    <w:rsid w:val="00116211"/>
    <w:rsid w:val="00120F79"/>
    <w:rsid w:val="001228E4"/>
    <w:rsid w:val="00122B8A"/>
    <w:rsid w:val="001230E1"/>
    <w:rsid w:val="001234D2"/>
    <w:rsid w:val="00123A40"/>
    <w:rsid w:val="00123DB6"/>
    <w:rsid w:val="00124469"/>
    <w:rsid w:val="0012512C"/>
    <w:rsid w:val="001264CE"/>
    <w:rsid w:val="001264FB"/>
    <w:rsid w:val="001305F2"/>
    <w:rsid w:val="00130761"/>
    <w:rsid w:val="0013141E"/>
    <w:rsid w:val="00134DED"/>
    <w:rsid w:val="0013501A"/>
    <w:rsid w:val="001367D8"/>
    <w:rsid w:val="00140263"/>
    <w:rsid w:val="001408DD"/>
    <w:rsid w:val="00140F26"/>
    <w:rsid w:val="00141703"/>
    <w:rsid w:val="001420F7"/>
    <w:rsid w:val="0014228F"/>
    <w:rsid w:val="00142896"/>
    <w:rsid w:val="00142FCD"/>
    <w:rsid w:val="00144C8F"/>
    <w:rsid w:val="00145A0E"/>
    <w:rsid w:val="0014688E"/>
    <w:rsid w:val="001471AD"/>
    <w:rsid w:val="00147697"/>
    <w:rsid w:val="00150102"/>
    <w:rsid w:val="00150295"/>
    <w:rsid w:val="00150990"/>
    <w:rsid w:val="00150B26"/>
    <w:rsid w:val="00151CE2"/>
    <w:rsid w:val="0015284E"/>
    <w:rsid w:val="00161341"/>
    <w:rsid w:val="0016196D"/>
    <w:rsid w:val="00161982"/>
    <w:rsid w:val="00161A4B"/>
    <w:rsid w:val="00163C12"/>
    <w:rsid w:val="0016631C"/>
    <w:rsid w:val="00170681"/>
    <w:rsid w:val="00170A35"/>
    <w:rsid w:val="00170ACD"/>
    <w:rsid w:val="00175232"/>
    <w:rsid w:val="00176179"/>
    <w:rsid w:val="00177836"/>
    <w:rsid w:val="00180448"/>
    <w:rsid w:val="0018052B"/>
    <w:rsid w:val="001825D4"/>
    <w:rsid w:val="00182B45"/>
    <w:rsid w:val="00182F4F"/>
    <w:rsid w:val="00185233"/>
    <w:rsid w:val="00186FC8"/>
    <w:rsid w:val="001874C2"/>
    <w:rsid w:val="00187DB9"/>
    <w:rsid w:val="00191CD6"/>
    <w:rsid w:val="0019252E"/>
    <w:rsid w:val="00193EF1"/>
    <w:rsid w:val="001956AC"/>
    <w:rsid w:val="00197D6C"/>
    <w:rsid w:val="001A409A"/>
    <w:rsid w:val="001A4738"/>
    <w:rsid w:val="001A519E"/>
    <w:rsid w:val="001A65DF"/>
    <w:rsid w:val="001B0119"/>
    <w:rsid w:val="001B0B4E"/>
    <w:rsid w:val="001B45C0"/>
    <w:rsid w:val="001B7904"/>
    <w:rsid w:val="001C0CE4"/>
    <w:rsid w:val="001C228C"/>
    <w:rsid w:val="001C257D"/>
    <w:rsid w:val="001C3353"/>
    <w:rsid w:val="001C379C"/>
    <w:rsid w:val="001C646E"/>
    <w:rsid w:val="001C766C"/>
    <w:rsid w:val="001D2CF1"/>
    <w:rsid w:val="001D5192"/>
    <w:rsid w:val="001D62BA"/>
    <w:rsid w:val="001D6A6C"/>
    <w:rsid w:val="001D7F8B"/>
    <w:rsid w:val="001E1121"/>
    <w:rsid w:val="001E3216"/>
    <w:rsid w:val="001E37CA"/>
    <w:rsid w:val="001E3D2B"/>
    <w:rsid w:val="001E4499"/>
    <w:rsid w:val="001E59FD"/>
    <w:rsid w:val="001E70FF"/>
    <w:rsid w:val="001E7172"/>
    <w:rsid w:val="001E7636"/>
    <w:rsid w:val="001F0B46"/>
    <w:rsid w:val="001F2331"/>
    <w:rsid w:val="001F4350"/>
    <w:rsid w:val="001F56C1"/>
    <w:rsid w:val="001F60E3"/>
    <w:rsid w:val="001F695F"/>
    <w:rsid w:val="001F7139"/>
    <w:rsid w:val="001F73CF"/>
    <w:rsid w:val="001F759D"/>
    <w:rsid w:val="00200C1C"/>
    <w:rsid w:val="00201CCD"/>
    <w:rsid w:val="002024CA"/>
    <w:rsid w:val="002032F8"/>
    <w:rsid w:val="002051D6"/>
    <w:rsid w:val="002060B6"/>
    <w:rsid w:val="00206D00"/>
    <w:rsid w:val="0021066F"/>
    <w:rsid w:val="00210903"/>
    <w:rsid w:val="00211801"/>
    <w:rsid w:val="002128AC"/>
    <w:rsid w:val="002132D8"/>
    <w:rsid w:val="00214474"/>
    <w:rsid w:val="00214FA6"/>
    <w:rsid w:val="00215E5D"/>
    <w:rsid w:val="002176B6"/>
    <w:rsid w:val="00217943"/>
    <w:rsid w:val="00217CD9"/>
    <w:rsid w:val="002210DD"/>
    <w:rsid w:val="00221389"/>
    <w:rsid w:val="00222B21"/>
    <w:rsid w:val="00222C03"/>
    <w:rsid w:val="00223098"/>
    <w:rsid w:val="002255C1"/>
    <w:rsid w:val="00227F58"/>
    <w:rsid w:val="002305E5"/>
    <w:rsid w:val="00230A84"/>
    <w:rsid w:val="002345EA"/>
    <w:rsid w:val="00234A1D"/>
    <w:rsid w:val="002357CD"/>
    <w:rsid w:val="00236793"/>
    <w:rsid w:val="0023791A"/>
    <w:rsid w:val="00237DDA"/>
    <w:rsid w:val="00240226"/>
    <w:rsid w:val="0024023A"/>
    <w:rsid w:val="00240B8F"/>
    <w:rsid w:val="00240EEC"/>
    <w:rsid w:val="0024141C"/>
    <w:rsid w:val="002424E3"/>
    <w:rsid w:val="00243D47"/>
    <w:rsid w:val="002455EF"/>
    <w:rsid w:val="002458FA"/>
    <w:rsid w:val="00247372"/>
    <w:rsid w:val="00247FE1"/>
    <w:rsid w:val="00250824"/>
    <w:rsid w:val="00251BDD"/>
    <w:rsid w:val="00251FC3"/>
    <w:rsid w:val="0025240E"/>
    <w:rsid w:val="00253198"/>
    <w:rsid w:val="00253787"/>
    <w:rsid w:val="00253C52"/>
    <w:rsid w:val="0025462E"/>
    <w:rsid w:val="0025520A"/>
    <w:rsid w:val="00256B81"/>
    <w:rsid w:val="00256CBA"/>
    <w:rsid w:val="00257B44"/>
    <w:rsid w:val="00257CED"/>
    <w:rsid w:val="0026065E"/>
    <w:rsid w:val="00266351"/>
    <w:rsid w:val="00272E25"/>
    <w:rsid w:val="00274A05"/>
    <w:rsid w:val="002755C8"/>
    <w:rsid w:val="00275649"/>
    <w:rsid w:val="00275B68"/>
    <w:rsid w:val="00277693"/>
    <w:rsid w:val="00280306"/>
    <w:rsid w:val="00280587"/>
    <w:rsid w:val="002806E0"/>
    <w:rsid w:val="00285E5F"/>
    <w:rsid w:val="002907BA"/>
    <w:rsid w:val="00293316"/>
    <w:rsid w:val="00294526"/>
    <w:rsid w:val="002950BC"/>
    <w:rsid w:val="00295FA7"/>
    <w:rsid w:val="0029722E"/>
    <w:rsid w:val="002A005F"/>
    <w:rsid w:val="002A00F4"/>
    <w:rsid w:val="002A02EF"/>
    <w:rsid w:val="002A4433"/>
    <w:rsid w:val="002A4994"/>
    <w:rsid w:val="002A561E"/>
    <w:rsid w:val="002A66BF"/>
    <w:rsid w:val="002B0643"/>
    <w:rsid w:val="002B1CB7"/>
    <w:rsid w:val="002B3166"/>
    <w:rsid w:val="002B56F9"/>
    <w:rsid w:val="002B58EC"/>
    <w:rsid w:val="002C1BB8"/>
    <w:rsid w:val="002C1C04"/>
    <w:rsid w:val="002C2E9E"/>
    <w:rsid w:val="002C3E10"/>
    <w:rsid w:val="002C4CFF"/>
    <w:rsid w:val="002C7DAC"/>
    <w:rsid w:val="002D0844"/>
    <w:rsid w:val="002D0EAB"/>
    <w:rsid w:val="002D14BD"/>
    <w:rsid w:val="002D37C1"/>
    <w:rsid w:val="002D3B9C"/>
    <w:rsid w:val="002D46DD"/>
    <w:rsid w:val="002D54C6"/>
    <w:rsid w:val="002D6410"/>
    <w:rsid w:val="002D77C7"/>
    <w:rsid w:val="002E0432"/>
    <w:rsid w:val="002E10D2"/>
    <w:rsid w:val="002E1170"/>
    <w:rsid w:val="002E11C7"/>
    <w:rsid w:val="002E1C8F"/>
    <w:rsid w:val="002E3696"/>
    <w:rsid w:val="002E40BA"/>
    <w:rsid w:val="002E518F"/>
    <w:rsid w:val="002E5321"/>
    <w:rsid w:val="002E727F"/>
    <w:rsid w:val="002E791A"/>
    <w:rsid w:val="002F07B6"/>
    <w:rsid w:val="002F151C"/>
    <w:rsid w:val="002F68F6"/>
    <w:rsid w:val="002F7716"/>
    <w:rsid w:val="00300820"/>
    <w:rsid w:val="00301B04"/>
    <w:rsid w:val="003026C6"/>
    <w:rsid w:val="0030322C"/>
    <w:rsid w:val="00303510"/>
    <w:rsid w:val="00304E04"/>
    <w:rsid w:val="00305664"/>
    <w:rsid w:val="00306156"/>
    <w:rsid w:val="003111E9"/>
    <w:rsid w:val="00312572"/>
    <w:rsid w:val="0031286B"/>
    <w:rsid w:val="003132CD"/>
    <w:rsid w:val="00314961"/>
    <w:rsid w:val="003150EA"/>
    <w:rsid w:val="00315DBC"/>
    <w:rsid w:val="0031774B"/>
    <w:rsid w:val="003202E1"/>
    <w:rsid w:val="00320B28"/>
    <w:rsid w:val="00322682"/>
    <w:rsid w:val="00323595"/>
    <w:rsid w:val="00323EE0"/>
    <w:rsid w:val="0032539C"/>
    <w:rsid w:val="00326AD3"/>
    <w:rsid w:val="00326E0A"/>
    <w:rsid w:val="00331086"/>
    <w:rsid w:val="00331754"/>
    <w:rsid w:val="00333800"/>
    <w:rsid w:val="00334F3C"/>
    <w:rsid w:val="003359E9"/>
    <w:rsid w:val="00337861"/>
    <w:rsid w:val="00337ACA"/>
    <w:rsid w:val="003437C9"/>
    <w:rsid w:val="00343978"/>
    <w:rsid w:val="00344003"/>
    <w:rsid w:val="003457F8"/>
    <w:rsid w:val="00345ABE"/>
    <w:rsid w:val="00346337"/>
    <w:rsid w:val="003463F0"/>
    <w:rsid w:val="003503EE"/>
    <w:rsid w:val="00350E2E"/>
    <w:rsid w:val="00351BD9"/>
    <w:rsid w:val="003548B7"/>
    <w:rsid w:val="00354ADB"/>
    <w:rsid w:val="003565AB"/>
    <w:rsid w:val="00356770"/>
    <w:rsid w:val="00356AB7"/>
    <w:rsid w:val="0036148C"/>
    <w:rsid w:val="00361829"/>
    <w:rsid w:val="003628A2"/>
    <w:rsid w:val="00362921"/>
    <w:rsid w:val="00363918"/>
    <w:rsid w:val="00364232"/>
    <w:rsid w:val="003646AE"/>
    <w:rsid w:val="0036491E"/>
    <w:rsid w:val="00370976"/>
    <w:rsid w:val="00371A6E"/>
    <w:rsid w:val="00373AD9"/>
    <w:rsid w:val="003752D6"/>
    <w:rsid w:val="00375AFA"/>
    <w:rsid w:val="003765ED"/>
    <w:rsid w:val="00376747"/>
    <w:rsid w:val="00380CBA"/>
    <w:rsid w:val="0038120D"/>
    <w:rsid w:val="0038152D"/>
    <w:rsid w:val="00381E88"/>
    <w:rsid w:val="003836E5"/>
    <w:rsid w:val="00384067"/>
    <w:rsid w:val="003843DE"/>
    <w:rsid w:val="003850E4"/>
    <w:rsid w:val="003853C6"/>
    <w:rsid w:val="003873DF"/>
    <w:rsid w:val="00392E94"/>
    <w:rsid w:val="003937DE"/>
    <w:rsid w:val="0039584C"/>
    <w:rsid w:val="0039734F"/>
    <w:rsid w:val="003A1166"/>
    <w:rsid w:val="003A14F9"/>
    <w:rsid w:val="003A49E4"/>
    <w:rsid w:val="003A61D0"/>
    <w:rsid w:val="003B3465"/>
    <w:rsid w:val="003B4525"/>
    <w:rsid w:val="003B4831"/>
    <w:rsid w:val="003B67AF"/>
    <w:rsid w:val="003C1229"/>
    <w:rsid w:val="003C1DDD"/>
    <w:rsid w:val="003C22DA"/>
    <w:rsid w:val="003C397F"/>
    <w:rsid w:val="003C4BE0"/>
    <w:rsid w:val="003C542F"/>
    <w:rsid w:val="003C62DA"/>
    <w:rsid w:val="003C7B40"/>
    <w:rsid w:val="003D0693"/>
    <w:rsid w:val="003D10FE"/>
    <w:rsid w:val="003D11F6"/>
    <w:rsid w:val="003D3BB1"/>
    <w:rsid w:val="003D3CEC"/>
    <w:rsid w:val="003D5B80"/>
    <w:rsid w:val="003D60F6"/>
    <w:rsid w:val="003D71B4"/>
    <w:rsid w:val="003E002D"/>
    <w:rsid w:val="003E14DB"/>
    <w:rsid w:val="003E150F"/>
    <w:rsid w:val="003E16AF"/>
    <w:rsid w:val="003E41F0"/>
    <w:rsid w:val="003E73DC"/>
    <w:rsid w:val="003F0232"/>
    <w:rsid w:val="003F0DFC"/>
    <w:rsid w:val="003F1C1F"/>
    <w:rsid w:val="003F3962"/>
    <w:rsid w:val="003F513C"/>
    <w:rsid w:val="003F5F25"/>
    <w:rsid w:val="003F6311"/>
    <w:rsid w:val="003F6E22"/>
    <w:rsid w:val="003F78C3"/>
    <w:rsid w:val="004003A9"/>
    <w:rsid w:val="00400F2F"/>
    <w:rsid w:val="00402C30"/>
    <w:rsid w:val="00403FAF"/>
    <w:rsid w:val="00404759"/>
    <w:rsid w:val="00405800"/>
    <w:rsid w:val="00406187"/>
    <w:rsid w:val="0041142E"/>
    <w:rsid w:val="00411E84"/>
    <w:rsid w:val="00412895"/>
    <w:rsid w:val="00415FC0"/>
    <w:rsid w:val="004175E4"/>
    <w:rsid w:val="00421252"/>
    <w:rsid w:val="00421A27"/>
    <w:rsid w:val="00421B83"/>
    <w:rsid w:val="00423FD1"/>
    <w:rsid w:val="004242AA"/>
    <w:rsid w:val="004267F9"/>
    <w:rsid w:val="004271C0"/>
    <w:rsid w:val="00431965"/>
    <w:rsid w:val="00432026"/>
    <w:rsid w:val="0043257E"/>
    <w:rsid w:val="00433D2A"/>
    <w:rsid w:val="00433D8F"/>
    <w:rsid w:val="00434228"/>
    <w:rsid w:val="004347CF"/>
    <w:rsid w:val="00434A44"/>
    <w:rsid w:val="00434C8C"/>
    <w:rsid w:val="004350E1"/>
    <w:rsid w:val="00437452"/>
    <w:rsid w:val="004422B7"/>
    <w:rsid w:val="00442351"/>
    <w:rsid w:val="00442D12"/>
    <w:rsid w:val="00442D16"/>
    <w:rsid w:val="00442E4F"/>
    <w:rsid w:val="00443325"/>
    <w:rsid w:val="00443F96"/>
    <w:rsid w:val="004450DA"/>
    <w:rsid w:val="00445627"/>
    <w:rsid w:val="00445B06"/>
    <w:rsid w:val="004518C2"/>
    <w:rsid w:val="00452219"/>
    <w:rsid w:val="004562A4"/>
    <w:rsid w:val="004575AD"/>
    <w:rsid w:val="004579B5"/>
    <w:rsid w:val="00457A66"/>
    <w:rsid w:val="00460084"/>
    <w:rsid w:val="00460363"/>
    <w:rsid w:val="004606EB"/>
    <w:rsid w:val="0046224D"/>
    <w:rsid w:val="00462A8E"/>
    <w:rsid w:val="0046332F"/>
    <w:rsid w:val="00463433"/>
    <w:rsid w:val="0046403C"/>
    <w:rsid w:val="00464345"/>
    <w:rsid w:val="004644B8"/>
    <w:rsid w:val="004647D8"/>
    <w:rsid w:val="00465255"/>
    <w:rsid w:val="00467A0C"/>
    <w:rsid w:val="00467E9C"/>
    <w:rsid w:val="004701D4"/>
    <w:rsid w:val="00471E17"/>
    <w:rsid w:val="004725EF"/>
    <w:rsid w:val="004727E1"/>
    <w:rsid w:val="004741F9"/>
    <w:rsid w:val="00476059"/>
    <w:rsid w:val="00476814"/>
    <w:rsid w:val="00481571"/>
    <w:rsid w:val="00483142"/>
    <w:rsid w:val="00487F26"/>
    <w:rsid w:val="0049062B"/>
    <w:rsid w:val="004906FC"/>
    <w:rsid w:val="00490E00"/>
    <w:rsid w:val="004915C9"/>
    <w:rsid w:val="00492CA8"/>
    <w:rsid w:val="0049446E"/>
    <w:rsid w:val="004948F6"/>
    <w:rsid w:val="00494FA8"/>
    <w:rsid w:val="0049550F"/>
    <w:rsid w:val="004963CD"/>
    <w:rsid w:val="004969ED"/>
    <w:rsid w:val="00496EBB"/>
    <w:rsid w:val="004A01E3"/>
    <w:rsid w:val="004A039A"/>
    <w:rsid w:val="004A1C2A"/>
    <w:rsid w:val="004A2649"/>
    <w:rsid w:val="004A3FC6"/>
    <w:rsid w:val="004A53B1"/>
    <w:rsid w:val="004A5825"/>
    <w:rsid w:val="004A6AAA"/>
    <w:rsid w:val="004A71EC"/>
    <w:rsid w:val="004B0BF0"/>
    <w:rsid w:val="004B12C5"/>
    <w:rsid w:val="004B130C"/>
    <w:rsid w:val="004B1AC4"/>
    <w:rsid w:val="004B1CA0"/>
    <w:rsid w:val="004B3C03"/>
    <w:rsid w:val="004B3D70"/>
    <w:rsid w:val="004B43C9"/>
    <w:rsid w:val="004B4EE4"/>
    <w:rsid w:val="004B625F"/>
    <w:rsid w:val="004C0A58"/>
    <w:rsid w:val="004C1747"/>
    <w:rsid w:val="004C2078"/>
    <w:rsid w:val="004C26A2"/>
    <w:rsid w:val="004C3C8A"/>
    <w:rsid w:val="004C597E"/>
    <w:rsid w:val="004C7BD2"/>
    <w:rsid w:val="004C7CA7"/>
    <w:rsid w:val="004D020D"/>
    <w:rsid w:val="004D1549"/>
    <w:rsid w:val="004D1933"/>
    <w:rsid w:val="004D59DC"/>
    <w:rsid w:val="004E0558"/>
    <w:rsid w:val="004E1CEB"/>
    <w:rsid w:val="004E22F5"/>
    <w:rsid w:val="004E3235"/>
    <w:rsid w:val="004E3E3D"/>
    <w:rsid w:val="004E5528"/>
    <w:rsid w:val="004E5684"/>
    <w:rsid w:val="004E6482"/>
    <w:rsid w:val="004F069D"/>
    <w:rsid w:val="004F1197"/>
    <w:rsid w:val="004F28F9"/>
    <w:rsid w:val="004F3309"/>
    <w:rsid w:val="004F4C43"/>
    <w:rsid w:val="004F6792"/>
    <w:rsid w:val="004F6978"/>
    <w:rsid w:val="005002A0"/>
    <w:rsid w:val="00500C13"/>
    <w:rsid w:val="00500D18"/>
    <w:rsid w:val="00502E81"/>
    <w:rsid w:val="00503B84"/>
    <w:rsid w:val="00504901"/>
    <w:rsid w:val="005051C1"/>
    <w:rsid w:val="00506BFF"/>
    <w:rsid w:val="005071E3"/>
    <w:rsid w:val="0050743D"/>
    <w:rsid w:val="00511EBB"/>
    <w:rsid w:val="00514321"/>
    <w:rsid w:val="00514D49"/>
    <w:rsid w:val="00514ED5"/>
    <w:rsid w:val="00515513"/>
    <w:rsid w:val="00521400"/>
    <w:rsid w:val="00522A3E"/>
    <w:rsid w:val="005254BE"/>
    <w:rsid w:val="005258B0"/>
    <w:rsid w:val="00525C79"/>
    <w:rsid w:val="00525ED3"/>
    <w:rsid w:val="00530338"/>
    <w:rsid w:val="0053090A"/>
    <w:rsid w:val="00531563"/>
    <w:rsid w:val="005318EF"/>
    <w:rsid w:val="005320A8"/>
    <w:rsid w:val="005341DC"/>
    <w:rsid w:val="00536E43"/>
    <w:rsid w:val="0053742C"/>
    <w:rsid w:val="00542C51"/>
    <w:rsid w:val="00543892"/>
    <w:rsid w:val="00544429"/>
    <w:rsid w:val="0054536A"/>
    <w:rsid w:val="00547B19"/>
    <w:rsid w:val="0055113F"/>
    <w:rsid w:val="00551515"/>
    <w:rsid w:val="00554B69"/>
    <w:rsid w:val="00555381"/>
    <w:rsid w:val="005568DF"/>
    <w:rsid w:val="00560E3E"/>
    <w:rsid w:val="0056229D"/>
    <w:rsid w:val="00562793"/>
    <w:rsid w:val="00563991"/>
    <w:rsid w:val="005673CA"/>
    <w:rsid w:val="00570230"/>
    <w:rsid w:val="00572352"/>
    <w:rsid w:val="00572DA4"/>
    <w:rsid w:val="00573A05"/>
    <w:rsid w:val="00573C94"/>
    <w:rsid w:val="00574792"/>
    <w:rsid w:val="005751C1"/>
    <w:rsid w:val="00576427"/>
    <w:rsid w:val="0057731C"/>
    <w:rsid w:val="0057766F"/>
    <w:rsid w:val="00585E2A"/>
    <w:rsid w:val="00585F6C"/>
    <w:rsid w:val="00586DA2"/>
    <w:rsid w:val="005910BE"/>
    <w:rsid w:val="0059164A"/>
    <w:rsid w:val="005918EC"/>
    <w:rsid w:val="00591CC9"/>
    <w:rsid w:val="0059267E"/>
    <w:rsid w:val="00593880"/>
    <w:rsid w:val="005A1AA1"/>
    <w:rsid w:val="005A2595"/>
    <w:rsid w:val="005A4AFC"/>
    <w:rsid w:val="005A4B15"/>
    <w:rsid w:val="005A5225"/>
    <w:rsid w:val="005A68E4"/>
    <w:rsid w:val="005A691F"/>
    <w:rsid w:val="005A757A"/>
    <w:rsid w:val="005B036E"/>
    <w:rsid w:val="005B0C98"/>
    <w:rsid w:val="005B12A6"/>
    <w:rsid w:val="005B277F"/>
    <w:rsid w:val="005B4563"/>
    <w:rsid w:val="005B4FDC"/>
    <w:rsid w:val="005B55B0"/>
    <w:rsid w:val="005B5632"/>
    <w:rsid w:val="005B7076"/>
    <w:rsid w:val="005B7133"/>
    <w:rsid w:val="005B7369"/>
    <w:rsid w:val="005B75A6"/>
    <w:rsid w:val="005C0E82"/>
    <w:rsid w:val="005C1485"/>
    <w:rsid w:val="005C161B"/>
    <w:rsid w:val="005C1B37"/>
    <w:rsid w:val="005C55A7"/>
    <w:rsid w:val="005C5C68"/>
    <w:rsid w:val="005C7886"/>
    <w:rsid w:val="005C7C1D"/>
    <w:rsid w:val="005D2387"/>
    <w:rsid w:val="005D2E5F"/>
    <w:rsid w:val="005D3052"/>
    <w:rsid w:val="005D4C03"/>
    <w:rsid w:val="005D4ED3"/>
    <w:rsid w:val="005D54E3"/>
    <w:rsid w:val="005D562D"/>
    <w:rsid w:val="005D6B1D"/>
    <w:rsid w:val="005D73AA"/>
    <w:rsid w:val="005D75FE"/>
    <w:rsid w:val="005D78D1"/>
    <w:rsid w:val="005D78E0"/>
    <w:rsid w:val="005E3FA6"/>
    <w:rsid w:val="005E4A78"/>
    <w:rsid w:val="005F0418"/>
    <w:rsid w:val="005F05B6"/>
    <w:rsid w:val="005F3341"/>
    <w:rsid w:val="005F3624"/>
    <w:rsid w:val="005F3F17"/>
    <w:rsid w:val="005F5301"/>
    <w:rsid w:val="005F5485"/>
    <w:rsid w:val="005F6DF0"/>
    <w:rsid w:val="0060171D"/>
    <w:rsid w:val="006022E5"/>
    <w:rsid w:val="0060363A"/>
    <w:rsid w:val="006043B7"/>
    <w:rsid w:val="006058E9"/>
    <w:rsid w:val="00606B92"/>
    <w:rsid w:val="00606C95"/>
    <w:rsid w:val="006102A5"/>
    <w:rsid w:val="00611894"/>
    <w:rsid w:val="00611B83"/>
    <w:rsid w:val="0061385C"/>
    <w:rsid w:val="006165C9"/>
    <w:rsid w:val="006208F0"/>
    <w:rsid w:val="006212E2"/>
    <w:rsid w:val="006276B4"/>
    <w:rsid w:val="00630E5C"/>
    <w:rsid w:val="00633504"/>
    <w:rsid w:val="00633BF4"/>
    <w:rsid w:val="00634CB5"/>
    <w:rsid w:val="006352C7"/>
    <w:rsid w:val="00637294"/>
    <w:rsid w:val="00642426"/>
    <w:rsid w:val="006440D1"/>
    <w:rsid w:val="00644966"/>
    <w:rsid w:val="006476CF"/>
    <w:rsid w:val="00650100"/>
    <w:rsid w:val="00650526"/>
    <w:rsid w:val="006512B7"/>
    <w:rsid w:val="0065165F"/>
    <w:rsid w:val="00652644"/>
    <w:rsid w:val="00652A1F"/>
    <w:rsid w:val="0065389E"/>
    <w:rsid w:val="00654D1E"/>
    <w:rsid w:val="006561DF"/>
    <w:rsid w:val="006564AB"/>
    <w:rsid w:val="00656BAE"/>
    <w:rsid w:val="00656EF8"/>
    <w:rsid w:val="0065721D"/>
    <w:rsid w:val="006572ED"/>
    <w:rsid w:val="00662221"/>
    <w:rsid w:val="00662AD0"/>
    <w:rsid w:val="00670EAB"/>
    <w:rsid w:val="006712EB"/>
    <w:rsid w:val="0067165F"/>
    <w:rsid w:val="00671C20"/>
    <w:rsid w:val="00674AFD"/>
    <w:rsid w:val="00675DF3"/>
    <w:rsid w:val="00680935"/>
    <w:rsid w:val="00680FE3"/>
    <w:rsid w:val="00681B0B"/>
    <w:rsid w:val="00683203"/>
    <w:rsid w:val="0068644E"/>
    <w:rsid w:val="00686650"/>
    <w:rsid w:val="0069484F"/>
    <w:rsid w:val="00694910"/>
    <w:rsid w:val="00695B6E"/>
    <w:rsid w:val="00696418"/>
    <w:rsid w:val="0069751A"/>
    <w:rsid w:val="006978EB"/>
    <w:rsid w:val="006A0064"/>
    <w:rsid w:val="006A2A3E"/>
    <w:rsid w:val="006A2C7D"/>
    <w:rsid w:val="006A2D48"/>
    <w:rsid w:val="006A32F2"/>
    <w:rsid w:val="006A4415"/>
    <w:rsid w:val="006A4A23"/>
    <w:rsid w:val="006A4D2D"/>
    <w:rsid w:val="006A59C7"/>
    <w:rsid w:val="006B077B"/>
    <w:rsid w:val="006B19E7"/>
    <w:rsid w:val="006B208F"/>
    <w:rsid w:val="006B2AE2"/>
    <w:rsid w:val="006B2F3F"/>
    <w:rsid w:val="006B66F9"/>
    <w:rsid w:val="006C0D0D"/>
    <w:rsid w:val="006C1145"/>
    <w:rsid w:val="006C16D1"/>
    <w:rsid w:val="006C235C"/>
    <w:rsid w:val="006C246F"/>
    <w:rsid w:val="006C3656"/>
    <w:rsid w:val="006C423A"/>
    <w:rsid w:val="006C563E"/>
    <w:rsid w:val="006C5EFA"/>
    <w:rsid w:val="006C6078"/>
    <w:rsid w:val="006C66AF"/>
    <w:rsid w:val="006C790C"/>
    <w:rsid w:val="006D22F5"/>
    <w:rsid w:val="006D4CFF"/>
    <w:rsid w:val="006D6006"/>
    <w:rsid w:val="006E0245"/>
    <w:rsid w:val="006E16DB"/>
    <w:rsid w:val="006E2213"/>
    <w:rsid w:val="006E25C1"/>
    <w:rsid w:val="006E3E8F"/>
    <w:rsid w:val="006E4663"/>
    <w:rsid w:val="006E495F"/>
    <w:rsid w:val="006E4E77"/>
    <w:rsid w:val="006E6662"/>
    <w:rsid w:val="006E6926"/>
    <w:rsid w:val="006E6E9C"/>
    <w:rsid w:val="006F0420"/>
    <w:rsid w:val="006F1419"/>
    <w:rsid w:val="006F2EA7"/>
    <w:rsid w:val="006F31AF"/>
    <w:rsid w:val="006F4567"/>
    <w:rsid w:val="00701027"/>
    <w:rsid w:val="00703102"/>
    <w:rsid w:val="007034BE"/>
    <w:rsid w:val="00703B70"/>
    <w:rsid w:val="00703CAB"/>
    <w:rsid w:val="00705265"/>
    <w:rsid w:val="00707A07"/>
    <w:rsid w:val="00707F98"/>
    <w:rsid w:val="0071107A"/>
    <w:rsid w:val="00711089"/>
    <w:rsid w:val="0071128C"/>
    <w:rsid w:val="0071168F"/>
    <w:rsid w:val="00711DB8"/>
    <w:rsid w:val="007120ED"/>
    <w:rsid w:val="00714562"/>
    <w:rsid w:val="007205FE"/>
    <w:rsid w:val="00721112"/>
    <w:rsid w:val="00722394"/>
    <w:rsid w:val="0072297E"/>
    <w:rsid w:val="00722A5A"/>
    <w:rsid w:val="007259EF"/>
    <w:rsid w:val="00726824"/>
    <w:rsid w:val="00731042"/>
    <w:rsid w:val="00731CC9"/>
    <w:rsid w:val="007323F8"/>
    <w:rsid w:val="00732C09"/>
    <w:rsid w:val="0073474B"/>
    <w:rsid w:val="00734ABA"/>
    <w:rsid w:val="00735D41"/>
    <w:rsid w:val="00737017"/>
    <w:rsid w:val="007371C7"/>
    <w:rsid w:val="0074056D"/>
    <w:rsid w:val="00740D1F"/>
    <w:rsid w:val="007416FF"/>
    <w:rsid w:val="0074327C"/>
    <w:rsid w:val="0074437D"/>
    <w:rsid w:val="0074491A"/>
    <w:rsid w:val="00745F32"/>
    <w:rsid w:val="007460DD"/>
    <w:rsid w:val="00747A8C"/>
    <w:rsid w:val="007501FE"/>
    <w:rsid w:val="0075151A"/>
    <w:rsid w:val="00754744"/>
    <w:rsid w:val="007571B0"/>
    <w:rsid w:val="00757862"/>
    <w:rsid w:val="00757B62"/>
    <w:rsid w:val="00757B94"/>
    <w:rsid w:val="0076012D"/>
    <w:rsid w:val="0076310F"/>
    <w:rsid w:val="007632E0"/>
    <w:rsid w:val="00766603"/>
    <w:rsid w:val="0076662A"/>
    <w:rsid w:val="007670A1"/>
    <w:rsid w:val="007714B9"/>
    <w:rsid w:val="00773CAA"/>
    <w:rsid w:val="00774209"/>
    <w:rsid w:val="00774612"/>
    <w:rsid w:val="00775AFC"/>
    <w:rsid w:val="00776168"/>
    <w:rsid w:val="00782169"/>
    <w:rsid w:val="00783800"/>
    <w:rsid w:val="007848E2"/>
    <w:rsid w:val="007849BE"/>
    <w:rsid w:val="00784FC3"/>
    <w:rsid w:val="00786856"/>
    <w:rsid w:val="00793754"/>
    <w:rsid w:val="0079432F"/>
    <w:rsid w:val="0079564B"/>
    <w:rsid w:val="007956D4"/>
    <w:rsid w:val="00796F2A"/>
    <w:rsid w:val="00797AA5"/>
    <w:rsid w:val="007A0EB1"/>
    <w:rsid w:val="007A1169"/>
    <w:rsid w:val="007A2341"/>
    <w:rsid w:val="007A2434"/>
    <w:rsid w:val="007A2F71"/>
    <w:rsid w:val="007A400D"/>
    <w:rsid w:val="007A435A"/>
    <w:rsid w:val="007A60DA"/>
    <w:rsid w:val="007A6411"/>
    <w:rsid w:val="007A6DF5"/>
    <w:rsid w:val="007B0E53"/>
    <w:rsid w:val="007B352D"/>
    <w:rsid w:val="007B3D2B"/>
    <w:rsid w:val="007B5265"/>
    <w:rsid w:val="007B5F93"/>
    <w:rsid w:val="007B7592"/>
    <w:rsid w:val="007C008F"/>
    <w:rsid w:val="007C0BED"/>
    <w:rsid w:val="007C1E42"/>
    <w:rsid w:val="007C2411"/>
    <w:rsid w:val="007C3001"/>
    <w:rsid w:val="007C45F1"/>
    <w:rsid w:val="007C522F"/>
    <w:rsid w:val="007C724D"/>
    <w:rsid w:val="007C78F2"/>
    <w:rsid w:val="007C7CF7"/>
    <w:rsid w:val="007D2321"/>
    <w:rsid w:val="007D2451"/>
    <w:rsid w:val="007D2C08"/>
    <w:rsid w:val="007D2CDE"/>
    <w:rsid w:val="007D6863"/>
    <w:rsid w:val="007D7159"/>
    <w:rsid w:val="007D7460"/>
    <w:rsid w:val="007D76B0"/>
    <w:rsid w:val="007D7CD2"/>
    <w:rsid w:val="007D7EA8"/>
    <w:rsid w:val="007E06C3"/>
    <w:rsid w:val="007E135B"/>
    <w:rsid w:val="007E148F"/>
    <w:rsid w:val="007E3502"/>
    <w:rsid w:val="007E3A20"/>
    <w:rsid w:val="007E3C2A"/>
    <w:rsid w:val="007E3F37"/>
    <w:rsid w:val="007E4551"/>
    <w:rsid w:val="007E501A"/>
    <w:rsid w:val="007E5D9F"/>
    <w:rsid w:val="007E659B"/>
    <w:rsid w:val="007E6F62"/>
    <w:rsid w:val="007E7C30"/>
    <w:rsid w:val="007F0A69"/>
    <w:rsid w:val="007F1B8C"/>
    <w:rsid w:val="007F2141"/>
    <w:rsid w:val="007F2E3F"/>
    <w:rsid w:val="007F3E77"/>
    <w:rsid w:val="007F3FB6"/>
    <w:rsid w:val="007F45D8"/>
    <w:rsid w:val="007F48FB"/>
    <w:rsid w:val="007F5D53"/>
    <w:rsid w:val="007F6B02"/>
    <w:rsid w:val="007F727E"/>
    <w:rsid w:val="0080717B"/>
    <w:rsid w:val="00807570"/>
    <w:rsid w:val="008122EE"/>
    <w:rsid w:val="00812F7D"/>
    <w:rsid w:val="00814E49"/>
    <w:rsid w:val="00814EDE"/>
    <w:rsid w:val="00815517"/>
    <w:rsid w:val="00816A73"/>
    <w:rsid w:val="00817123"/>
    <w:rsid w:val="00820BF0"/>
    <w:rsid w:val="00821B78"/>
    <w:rsid w:val="00822453"/>
    <w:rsid w:val="00822895"/>
    <w:rsid w:val="0082556C"/>
    <w:rsid w:val="00826513"/>
    <w:rsid w:val="00827EA7"/>
    <w:rsid w:val="0083032B"/>
    <w:rsid w:val="0083068C"/>
    <w:rsid w:val="0083260D"/>
    <w:rsid w:val="00833A61"/>
    <w:rsid w:val="008351D4"/>
    <w:rsid w:val="00835B50"/>
    <w:rsid w:val="00841FA9"/>
    <w:rsid w:val="008458D6"/>
    <w:rsid w:val="00850253"/>
    <w:rsid w:val="0085027B"/>
    <w:rsid w:val="0085055E"/>
    <w:rsid w:val="008506C0"/>
    <w:rsid w:val="00850D27"/>
    <w:rsid w:val="00853146"/>
    <w:rsid w:val="00854037"/>
    <w:rsid w:val="008551E8"/>
    <w:rsid w:val="00856537"/>
    <w:rsid w:val="00857A5F"/>
    <w:rsid w:val="0086502D"/>
    <w:rsid w:val="008667EC"/>
    <w:rsid w:val="00866D4D"/>
    <w:rsid w:val="00870274"/>
    <w:rsid w:val="00871039"/>
    <w:rsid w:val="00871D62"/>
    <w:rsid w:val="00872405"/>
    <w:rsid w:val="0087323D"/>
    <w:rsid w:val="0087378E"/>
    <w:rsid w:val="0087446D"/>
    <w:rsid w:val="00875292"/>
    <w:rsid w:val="00875568"/>
    <w:rsid w:val="00876BDF"/>
    <w:rsid w:val="00876ED5"/>
    <w:rsid w:val="008774C2"/>
    <w:rsid w:val="00877843"/>
    <w:rsid w:val="008813DA"/>
    <w:rsid w:val="0088299D"/>
    <w:rsid w:val="00883038"/>
    <w:rsid w:val="008836D6"/>
    <w:rsid w:val="00885A12"/>
    <w:rsid w:val="0088770D"/>
    <w:rsid w:val="00887E93"/>
    <w:rsid w:val="008903E0"/>
    <w:rsid w:val="008917ED"/>
    <w:rsid w:val="00891B06"/>
    <w:rsid w:val="00893156"/>
    <w:rsid w:val="008A040B"/>
    <w:rsid w:val="008A1A0C"/>
    <w:rsid w:val="008A1E43"/>
    <w:rsid w:val="008A24BB"/>
    <w:rsid w:val="008A2F4C"/>
    <w:rsid w:val="008A5F62"/>
    <w:rsid w:val="008A6452"/>
    <w:rsid w:val="008A6575"/>
    <w:rsid w:val="008A7974"/>
    <w:rsid w:val="008B03E7"/>
    <w:rsid w:val="008B0C59"/>
    <w:rsid w:val="008B12E4"/>
    <w:rsid w:val="008B1F2D"/>
    <w:rsid w:val="008B7E81"/>
    <w:rsid w:val="008C0327"/>
    <w:rsid w:val="008C0E5E"/>
    <w:rsid w:val="008C20FA"/>
    <w:rsid w:val="008C26CD"/>
    <w:rsid w:val="008C3D85"/>
    <w:rsid w:val="008C504C"/>
    <w:rsid w:val="008C5312"/>
    <w:rsid w:val="008C5418"/>
    <w:rsid w:val="008C65CF"/>
    <w:rsid w:val="008C6A16"/>
    <w:rsid w:val="008D0C53"/>
    <w:rsid w:val="008D1DC5"/>
    <w:rsid w:val="008D21F1"/>
    <w:rsid w:val="008D2B3A"/>
    <w:rsid w:val="008D2F9E"/>
    <w:rsid w:val="008D3F03"/>
    <w:rsid w:val="008D42BA"/>
    <w:rsid w:val="008D45EA"/>
    <w:rsid w:val="008D4CD4"/>
    <w:rsid w:val="008D5945"/>
    <w:rsid w:val="008D5DC9"/>
    <w:rsid w:val="008D64D1"/>
    <w:rsid w:val="008E33D2"/>
    <w:rsid w:val="008E4128"/>
    <w:rsid w:val="008E66EB"/>
    <w:rsid w:val="008E6D0E"/>
    <w:rsid w:val="008E7E27"/>
    <w:rsid w:val="008F0842"/>
    <w:rsid w:val="008F0CD5"/>
    <w:rsid w:val="008F24D0"/>
    <w:rsid w:val="008F27ED"/>
    <w:rsid w:val="008F2865"/>
    <w:rsid w:val="008F3EBE"/>
    <w:rsid w:val="008F442B"/>
    <w:rsid w:val="0090048B"/>
    <w:rsid w:val="00900B84"/>
    <w:rsid w:val="00901941"/>
    <w:rsid w:val="00901A3E"/>
    <w:rsid w:val="00907311"/>
    <w:rsid w:val="00910418"/>
    <w:rsid w:val="009104B2"/>
    <w:rsid w:val="0091066E"/>
    <w:rsid w:val="00910B63"/>
    <w:rsid w:val="00911777"/>
    <w:rsid w:val="009118B7"/>
    <w:rsid w:val="0091351F"/>
    <w:rsid w:val="00913745"/>
    <w:rsid w:val="00913763"/>
    <w:rsid w:val="00916119"/>
    <w:rsid w:val="00920C03"/>
    <w:rsid w:val="009212B6"/>
    <w:rsid w:val="00923015"/>
    <w:rsid w:val="009237A3"/>
    <w:rsid w:val="00924B4B"/>
    <w:rsid w:val="00926393"/>
    <w:rsid w:val="00926808"/>
    <w:rsid w:val="00926821"/>
    <w:rsid w:val="00926FEA"/>
    <w:rsid w:val="00927A54"/>
    <w:rsid w:val="00930530"/>
    <w:rsid w:val="00933C8B"/>
    <w:rsid w:val="009367C7"/>
    <w:rsid w:val="00936822"/>
    <w:rsid w:val="00936839"/>
    <w:rsid w:val="009372B8"/>
    <w:rsid w:val="00937475"/>
    <w:rsid w:val="00940DA1"/>
    <w:rsid w:val="009428B1"/>
    <w:rsid w:val="00945871"/>
    <w:rsid w:val="00945977"/>
    <w:rsid w:val="00946A56"/>
    <w:rsid w:val="0095193D"/>
    <w:rsid w:val="00951996"/>
    <w:rsid w:val="00951F8F"/>
    <w:rsid w:val="00953BC5"/>
    <w:rsid w:val="009547B8"/>
    <w:rsid w:val="00955D3B"/>
    <w:rsid w:val="00956237"/>
    <w:rsid w:val="00957EE8"/>
    <w:rsid w:val="00957FB4"/>
    <w:rsid w:val="009602A4"/>
    <w:rsid w:val="00960B25"/>
    <w:rsid w:val="00961429"/>
    <w:rsid w:val="009618D4"/>
    <w:rsid w:val="00965675"/>
    <w:rsid w:val="00970E5C"/>
    <w:rsid w:val="0097187A"/>
    <w:rsid w:val="00971CF5"/>
    <w:rsid w:val="00972054"/>
    <w:rsid w:val="00972837"/>
    <w:rsid w:val="00972E90"/>
    <w:rsid w:val="00974F1F"/>
    <w:rsid w:val="009750DC"/>
    <w:rsid w:val="00977311"/>
    <w:rsid w:val="00981507"/>
    <w:rsid w:val="0098233E"/>
    <w:rsid w:val="0098445E"/>
    <w:rsid w:val="0098475C"/>
    <w:rsid w:val="009858C3"/>
    <w:rsid w:val="0098749A"/>
    <w:rsid w:val="00987BBD"/>
    <w:rsid w:val="00991631"/>
    <w:rsid w:val="00991D9B"/>
    <w:rsid w:val="009940A5"/>
    <w:rsid w:val="00996146"/>
    <w:rsid w:val="009966C1"/>
    <w:rsid w:val="0099746A"/>
    <w:rsid w:val="009A23E5"/>
    <w:rsid w:val="009A31C5"/>
    <w:rsid w:val="009A4EF1"/>
    <w:rsid w:val="009A5079"/>
    <w:rsid w:val="009A52A4"/>
    <w:rsid w:val="009A684E"/>
    <w:rsid w:val="009A6B30"/>
    <w:rsid w:val="009B0627"/>
    <w:rsid w:val="009B231B"/>
    <w:rsid w:val="009B232F"/>
    <w:rsid w:val="009B4B84"/>
    <w:rsid w:val="009B50FB"/>
    <w:rsid w:val="009B55F3"/>
    <w:rsid w:val="009B7579"/>
    <w:rsid w:val="009C02B8"/>
    <w:rsid w:val="009C092A"/>
    <w:rsid w:val="009C2CEC"/>
    <w:rsid w:val="009C476D"/>
    <w:rsid w:val="009D2EA9"/>
    <w:rsid w:val="009D46F9"/>
    <w:rsid w:val="009D595F"/>
    <w:rsid w:val="009D5ACD"/>
    <w:rsid w:val="009D66BE"/>
    <w:rsid w:val="009E0084"/>
    <w:rsid w:val="009E0602"/>
    <w:rsid w:val="009E19F2"/>
    <w:rsid w:val="009E263D"/>
    <w:rsid w:val="009E2F61"/>
    <w:rsid w:val="009E3998"/>
    <w:rsid w:val="009E3A37"/>
    <w:rsid w:val="009E3A6E"/>
    <w:rsid w:val="009E5525"/>
    <w:rsid w:val="009E5ED3"/>
    <w:rsid w:val="009E798C"/>
    <w:rsid w:val="009F0156"/>
    <w:rsid w:val="009F02F8"/>
    <w:rsid w:val="009F1AC8"/>
    <w:rsid w:val="009F1D18"/>
    <w:rsid w:val="009F214D"/>
    <w:rsid w:val="009F3DA1"/>
    <w:rsid w:val="009F4679"/>
    <w:rsid w:val="009F47BE"/>
    <w:rsid w:val="009F7011"/>
    <w:rsid w:val="00A0013E"/>
    <w:rsid w:val="00A01A6F"/>
    <w:rsid w:val="00A01DEE"/>
    <w:rsid w:val="00A11831"/>
    <w:rsid w:val="00A11DC0"/>
    <w:rsid w:val="00A1703C"/>
    <w:rsid w:val="00A20878"/>
    <w:rsid w:val="00A20B28"/>
    <w:rsid w:val="00A213C0"/>
    <w:rsid w:val="00A25234"/>
    <w:rsid w:val="00A25366"/>
    <w:rsid w:val="00A262C8"/>
    <w:rsid w:val="00A32815"/>
    <w:rsid w:val="00A34CB5"/>
    <w:rsid w:val="00A353F7"/>
    <w:rsid w:val="00A35B2B"/>
    <w:rsid w:val="00A36AC7"/>
    <w:rsid w:val="00A37B57"/>
    <w:rsid w:val="00A40B8F"/>
    <w:rsid w:val="00A4194F"/>
    <w:rsid w:val="00A453F1"/>
    <w:rsid w:val="00A46EDC"/>
    <w:rsid w:val="00A47244"/>
    <w:rsid w:val="00A50FD1"/>
    <w:rsid w:val="00A5232D"/>
    <w:rsid w:val="00A52B25"/>
    <w:rsid w:val="00A54FE7"/>
    <w:rsid w:val="00A555AF"/>
    <w:rsid w:val="00A556DD"/>
    <w:rsid w:val="00A559D4"/>
    <w:rsid w:val="00A5761B"/>
    <w:rsid w:val="00A576A6"/>
    <w:rsid w:val="00A57E54"/>
    <w:rsid w:val="00A61294"/>
    <w:rsid w:val="00A62C5B"/>
    <w:rsid w:val="00A67E11"/>
    <w:rsid w:val="00A70119"/>
    <w:rsid w:val="00A706D4"/>
    <w:rsid w:val="00A7291A"/>
    <w:rsid w:val="00A75905"/>
    <w:rsid w:val="00A75C85"/>
    <w:rsid w:val="00A7618A"/>
    <w:rsid w:val="00A80419"/>
    <w:rsid w:val="00A80BFD"/>
    <w:rsid w:val="00A81B4A"/>
    <w:rsid w:val="00A83630"/>
    <w:rsid w:val="00A84599"/>
    <w:rsid w:val="00A85F83"/>
    <w:rsid w:val="00A917E4"/>
    <w:rsid w:val="00A92801"/>
    <w:rsid w:val="00A94C94"/>
    <w:rsid w:val="00A94CDB"/>
    <w:rsid w:val="00A94E00"/>
    <w:rsid w:val="00A94F77"/>
    <w:rsid w:val="00A96A84"/>
    <w:rsid w:val="00A96C3B"/>
    <w:rsid w:val="00AA043C"/>
    <w:rsid w:val="00AA0B15"/>
    <w:rsid w:val="00AA2C7C"/>
    <w:rsid w:val="00AA3864"/>
    <w:rsid w:val="00AA39A0"/>
    <w:rsid w:val="00AA3CB6"/>
    <w:rsid w:val="00AA4C69"/>
    <w:rsid w:val="00AA68C3"/>
    <w:rsid w:val="00AA771E"/>
    <w:rsid w:val="00AA7C9A"/>
    <w:rsid w:val="00AA7FFA"/>
    <w:rsid w:val="00AB005C"/>
    <w:rsid w:val="00AB0D86"/>
    <w:rsid w:val="00AB3DF1"/>
    <w:rsid w:val="00AB704D"/>
    <w:rsid w:val="00AB7169"/>
    <w:rsid w:val="00AB7780"/>
    <w:rsid w:val="00AC0504"/>
    <w:rsid w:val="00AC0F44"/>
    <w:rsid w:val="00AC176A"/>
    <w:rsid w:val="00AC23AF"/>
    <w:rsid w:val="00AC27BA"/>
    <w:rsid w:val="00AC30E0"/>
    <w:rsid w:val="00AC36BE"/>
    <w:rsid w:val="00AC3996"/>
    <w:rsid w:val="00AC42BF"/>
    <w:rsid w:val="00AC4B4E"/>
    <w:rsid w:val="00AC5F33"/>
    <w:rsid w:val="00AC6451"/>
    <w:rsid w:val="00AC7353"/>
    <w:rsid w:val="00AC7F48"/>
    <w:rsid w:val="00AD1177"/>
    <w:rsid w:val="00AD1D01"/>
    <w:rsid w:val="00AD3FCD"/>
    <w:rsid w:val="00AD5554"/>
    <w:rsid w:val="00AD5A27"/>
    <w:rsid w:val="00AD67F0"/>
    <w:rsid w:val="00AD7F73"/>
    <w:rsid w:val="00AD7FA3"/>
    <w:rsid w:val="00AE0798"/>
    <w:rsid w:val="00AE1FF3"/>
    <w:rsid w:val="00AE30A5"/>
    <w:rsid w:val="00AE38DA"/>
    <w:rsid w:val="00AE5782"/>
    <w:rsid w:val="00AE7788"/>
    <w:rsid w:val="00AE78EC"/>
    <w:rsid w:val="00AF1B89"/>
    <w:rsid w:val="00AF3A7F"/>
    <w:rsid w:val="00AF6016"/>
    <w:rsid w:val="00AF6604"/>
    <w:rsid w:val="00B03C0E"/>
    <w:rsid w:val="00B05306"/>
    <w:rsid w:val="00B055C1"/>
    <w:rsid w:val="00B05699"/>
    <w:rsid w:val="00B073F7"/>
    <w:rsid w:val="00B07B95"/>
    <w:rsid w:val="00B11759"/>
    <w:rsid w:val="00B11D2C"/>
    <w:rsid w:val="00B131A5"/>
    <w:rsid w:val="00B169A6"/>
    <w:rsid w:val="00B20E41"/>
    <w:rsid w:val="00B24F50"/>
    <w:rsid w:val="00B2586D"/>
    <w:rsid w:val="00B26B26"/>
    <w:rsid w:val="00B2796C"/>
    <w:rsid w:val="00B27D7B"/>
    <w:rsid w:val="00B338D4"/>
    <w:rsid w:val="00B358BE"/>
    <w:rsid w:val="00B35B2B"/>
    <w:rsid w:val="00B3722B"/>
    <w:rsid w:val="00B411B8"/>
    <w:rsid w:val="00B418CF"/>
    <w:rsid w:val="00B43AD1"/>
    <w:rsid w:val="00B447DF"/>
    <w:rsid w:val="00B44A5C"/>
    <w:rsid w:val="00B459C7"/>
    <w:rsid w:val="00B46050"/>
    <w:rsid w:val="00B50794"/>
    <w:rsid w:val="00B50F4F"/>
    <w:rsid w:val="00B51602"/>
    <w:rsid w:val="00B51951"/>
    <w:rsid w:val="00B51A35"/>
    <w:rsid w:val="00B52220"/>
    <w:rsid w:val="00B52A82"/>
    <w:rsid w:val="00B5470C"/>
    <w:rsid w:val="00B54756"/>
    <w:rsid w:val="00B566EE"/>
    <w:rsid w:val="00B56EF2"/>
    <w:rsid w:val="00B57184"/>
    <w:rsid w:val="00B60575"/>
    <w:rsid w:val="00B60DE1"/>
    <w:rsid w:val="00B61D03"/>
    <w:rsid w:val="00B61E3F"/>
    <w:rsid w:val="00B6398F"/>
    <w:rsid w:val="00B64044"/>
    <w:rsid w:val="00B64CF8"/>
    <w:rsid w:val="00B65313"/>
    <w:rsid w:val="00B66E42"/>
    <w:rsid w:val="00B67108"/>
    <w:rsid w:val="00B71630"/>
    <w:rsid w:val="00B716F3"/>
    <w:rsid w:val="00B72418"/>
    <w:rsid w:val="00B73039"/>
    <w:rsid w:val="00B7358C"/>
    <w:rsid w:val="00B748F4"/>
    <w:rsid w:val="00B76409"/>
    <w:rsid w:val="00B77391"/>
    <w:rsid w:val="00B77DA8"/>
    <w:rsid w:val="00B82FBB"/>
    <w:rsid w:val="00B861C2"/>
    <w:rsid w:val="00B879F4"/>
    <w:rsid w:val="00B87C56"/>
    <w:rsid w:val="00B90763"/>
    <w:rsid w:val="00B9146E"/>
    <w:rsid w:val="00B93458"/>
    <w:rsid w:val="00B93C19"/>
    <w:rsid w:val="00B94031"/>
    <w:rsid w:val="00B94447"/>
    <w:rsid w:val="00B95888"/>
    <w:rsid w:val="00B95FE5"/>
    <w:rsid w:val="00B9634B"/>
    <w:rsid w:val="00B964BC"/>
    <w:rsid w:val="00B96845"/>
    <w:rsid w:val="00B97AB6"/>
    <w:rsid w:val="00BA1439"/>
    <w:rsid w:val="00BB2942"/>
    <w:rsid w:val="00BB7845"/>
    <w:rsid w:val="00BC1480"/>
    <w:rsid w:val="00BC3518"/>
    <w:rsid w:val="00BC43B3"/>
    <w:rsid w:val="00BC4B71"/>
    <w:rsid w:val="00BC5112"/>
    <w:rsid w:val="00BC68AE"/>
    <w:rsid w:val="00BC7E4E"/>
    <w:rsid w:val="00BD0D61"/>
    <w:rsid w:val="00BD3490"/>
    <w:rsid w:val="00BD3C0E"/>
    <w:rsid w:val="00BD4C8F"/>
    <w:rsid w:val="00BD54EF"/>
    <w:rsid w:val="00BD651B"/>
    <w:rsid w:val="00BE004F"/>
    <w:rsid w:val="00BE2F7A"/>
    <w:rsid w:val="00BE426F"/>
    <w:rsid w:val="00BE4534"/>
    <w:rsid w:val="00BE48FC"/>
    <w:rsid w:val="00BE49F3"/>
    <w:rsid w:val="00BE5083"/>
    <w:rsid w:val="00BE689F"/>
    <w:rsid w:val="00BE7FA0"/>
    <w:rsid w:val="00BF05F8"/>
    <w:rsid w:val="00BF0869"/>
    <w:rsid w:val="00BF1732"/>
    <w:rsid w:val="00BF1A4A"/>
    <w:rsid w:val="00BF1AF7"/>
    <w:rsid w:val="00BF1DF9"/>
    <w:rsid w:val="00BF1E8C"/>
    <w:rsid w:val="00BF21F4"/>
    <w:rsid w:val="00BF4167"/>
    <w:rsid w:val="00BF5589"/>
    <w:rsid w:val="00BF6358"/>
    <w:rsid w:val="00C000A7"/>
    <w:rsid w:val="00C01434"/>
    <w:rsid w:val="00C016D5"/>
    <w:rsid w:val="00C02FB2"/>
    <w:rsid w:val="00C04FA1"/>
    <w:rsid w:val="00C051D8"/>
    <w:rsid w:val="00C0559B"/>
    <w:rsid w:val="00C068EB"/>
    <w:rsid w:val="00C106EB"/>
    <w:rsid w:val="00C1138A"/>
    <w:rsid w:val="00C12903"/>
    <w:rsid w:val="00C12E48"/>
    <w:rsid w:val="00C13F30"/>
    <w:rsid w:val="00C14A77"/>
    <w:rsid w:val="00C16A74"/>
    <w:rsid w:val="00C216AE"/>
    <w:rsid w:val="00C24003"/>
    <w:rsid w:val="00C305E7"/>
    <w:rsid w:val="00C30D39"/>
    <w:rsid w:val="00C31AD4"/>
    <w:rsid w:val="00C32556"/>
    <w:rsid w:val="00C33D76"/>
    <w:rsid w:val="00C34BE0"/>
    <w:rsid w:val="00C35DC9"/>
    <w:rsid w:val="00C3692C"/>
    <w:rsid w:val="00C37571"/>
    <w:rsid w:val="00C40657"/>
    <w:rsid w:val="00C40E37"/>
    <w:rsid w:val="00C419EC"/>
    <w:rsid w:val="00C42683"/>
    <w:rsid w:val="00C43634"/>
    <w:rsid w:val="00C43EB3"/>
    <w:rsid w:val="00C44064"/>
    <w:rsid w:val="00C446CC"/>
    <w:rsid w:val="00C44880"/>
    <w:rsid w:val="00C448EF"/>
    <w:rsid w:val="00C44F03"/>
    <w:rsid w:val="00C46D54"/>
    <w:rsid w:val="00C476AD"/>
    <w:rsid w:val="00C51683"/>
    <w:rsid w:val="00C51B62"/>
    <w:rsid w:val="00C52D34"/>
    <w:rsid w:val="00C537D4"/>
    <w:rsid w:val="00C543EF"/>
    <w:rsid w:val="00C55AD4"/>
    <w:rsid w:val="00C609AF"/>
    <w:rsid w:val="00C60F12"/>
    <w:rsid w:val="00C63F5C"/>
    <w:rsid w:val="00C645B8"/>
    <w:rsid w:val="00C65FBC"/>
    <w:rsid w:val="00C71DB7"/>
    <w:rsid w:val="00C71FAF"/>
    <w:rsid w:val="00C72B32"/>
    <w:rsid w:val="00C72E66"/>
    <w:rsid w:val="00C75E33"/>
    <w:rsid w:val="00C770CF"/>
    <w:rsid w:val="00C80E12"/>
    <w:rsid w:val="00C810D6"/>
    <w:rsid w:val="00C81A59"/>
    <w:rsid w:val="00C82A0B"/>
    <w:rsid w:val="00C84C25"/>
    <w:rsid w:val="00C857C1"/>
    <w:rsid w:val="00C86FB9"/>
    <w:rsid w:val="00C876AF"/>
    <w:rsid w:val="00C9150A"/>
    <w:rsid w:val="00C926A0"/>
    <w:rsid w:val="00C932F4"/>
    <w:rsid w:val="00C93CEC"/>
    <w:rsid w:val="00C93FBF"/>
    <w:rsid w:val="00C95E74"/>
    <w:rsid w:val="00C965F8"/>
    <w:rsid w:val="00C96EF1"/>
    <w:rsid w:val="00C97369"/>
    <w:rsid w:val="00CA13F0"/>
    <w:rsid w:val="00CA170E"/>
    <w:rsid w:val="00CA18A2"/>
    <w:rsid w:val="00CA2F18"/>
    <w:rsid w:val="00CA3552"/>
    <w:rsid w:val="00CA3787"/>
    <w:rsid w:val="00CA39D7"/>
    <w:rsid w:val="00CA3E3F"/>
    <w:rsid w:val="00CA4686"/>
    <w:rsid w:val="00CA4E1D"/>
    <w:rsid w:val="00CB0498"/>
    <w:rsid w:val="00CB0B52"/>
    <w:rsid w:val="00CB4C70"/>
    <w:rsid w:val="00CB5959"/>
    <w:rsid w:val="00CB5E6B"/>
    <w:rsid w:val="00CC0806"/>
    <w:rsid w:val="00CC16B9"/>
    <w:rsid w:val="00CC1D10"/>
    <w:rsid w:val="00CC25D7"/>
    <w:rsid w:val="00CC479A"/>
    <w:rsid w:val="00CC5F24"/>
    <w:rsid w:val="00CD00F4"/>
    <w:rsid w:val="00CD091F"/>
    <w:rsid w:val="00CD15C2"/>
    <w:rsid w:val="00CD19FB"/>
    <w:rsid w:val="00CD358A"/>
    <w:rsid w:val="00CD4929"/>
    <w:rsid w:val="00CD615D"/>
    <w:rsid w:val="00CD72D3"/>
    <w:rsid w:val="00CD7837"/>
    <w:rsid w:val="00CE1A23"/>
    <w:rsid w:val="00CE47FA"/>
    <w:rsid w:val="00CE72C2"/>
    <w:rsid w:val="00CF01A5"/>
    <w:rsid w:val="00CF1564"/>
    <w:rsid w:val="00CF1F9F"/>
    <w:rsid w:val="00CF6CD4"/>
    <w:rsid w:val="00CF7944"/>
    <w:rsid w:val="00D00E25"/>
    <w:rsid w:val="00D00F54"/>
    <w:rsid w:val="00D01171"/>
    <w:rsid w:val="00D01FC8"/>
    <w:rsid w:val="00D031DE"/>
    <w:rsid w:val="00D047BF"/>
    <w:rsid w:val="00D0624C"/>
    <w:rsid w:val="00D07AC0"/>
    <w:rsid w:val="00D1025E"/>
    <w:rsid w:val="00D10748"/>
    <w:rsid w:val="00D1180F"/>
    <w:rsid w:val="00D12C37"/>
    <w:rsid w:val="00D134F1"/>
    <w:rsid w:val="00D13D12"/>
    <w:rsid w:val="00D149BA"/>
    <w:rsid w:val="00D14E23"/>
    <w:rsid w:val="00D15244"/>
    <w:rsid w:val="00D1735B"/>
    <w:rsid w:val="00D177B8"/>
    <w:rsid w:val="00D1791F"/>
    <w:rsid w:val="00D217C6"/>
    <w:rsid w:val="00D2216F"/>
    <w:rsid w:val="00D228AB"/>
    <w:rsid w:val="00D240DF"/>
    <w:rsid w:val="00D25544"/>
    <w:rsid w:val="00D25BF6"/>
    <w:rsid w:val="00D264E7"/>
    <w:rsid w:val="00D2741E"/>
    <w:rsid w:val="00D3029D"/>
    <w:rsid w:val="00D3232D"/>
    <w:rsid w:val="00D33BA2"/>
    <w:rsid w:val="00D33FC6"/>
    <w:rsid w:val="00D347B6"/>
    <w:rsid w:val="00D36BDC"/>
    <w:rsid w:val="00D36FEC"/>
    <w:rsid w:val="00D37A6E"/>
    <w:rsid w:val="00D407FC"/>
    <w:rsid w:val="00D42092"/>
    <w:rsid w:val="00D43D0E"/>
    <w:rsid w:val="00D44987"/>
    <w:rsid w:val="00D46E0C"/>
    <w:rsid w:val="00D509C3"/>
    <w:rsid w:val="00D517BB"/>
    <w:rsid w:val="00D51CEC"/>
    <w:rsid w:val="00D51F1C"/>
    <w:rsid w:val="00D55E03"/>
    <w:rsid w:val="00D55E81"/>
    <w:rsid w:val="00D568DE"/>
    <w:rsid w:val="00D608B1"/>
    <w:rsid w:val="00D60EBF"/>
    <w:rsid w:val="00D618D5"/>
    <w:rsid w:val="00D6216C"/>
    <w:rsid w:val="00D630D5"/>
    <w:rsid w:val="00D651D2"/>
    <w:rsid w:val="00D65785"/>
    <w:rsid w:val="00D717EB"/>
    <w:rsid w:val="00D726ED"/>
    <w:rsid w:val="00D73E72"/>
    <w:rsid w:val="00D74EA3"/>
    <w:rsid w:val="00D75F25"/>
    <w:rsid w:val="00D77C03"/>
    <w:rsid w:val="00D808AA"/>
    <w:rsid w:val="00D81111"/>
    <w:rsid w:val="00D820A9"/>
    <w:rsid w:val="00D82F81"/>
    <w:rsid w:val="00D83CE1"/>
    <w:rsid w:val="00D903E0"/>
    <w:rsid w:val="00D9407F"/>
    <w:rsid w:val="00D95F52"/>
    <w:rsid w:val="00DA190F"/>
    <w:rsid w:val="00DA1A18"/>
    <w:rsid w:val="00DA22EC"/>
    <w:rsid w:val="00DA518C"/>
    <w:rsid w:val="00DA574A"/>
    <w:rsid w:val="00DA6653"/>
    <w:rsid w:val="00DA7E8A"/>
    <w:rsid w:val="00DB0530"/>
    <w:rsid w:val="00DB0719"/>
    <w:rsid w:val="00DB094A"/>
    <w:rsid w:val="00DB1EE1"/>
    <w:rsid w:val="00DB6509"/>
    <w:rsid w:val="00DB651F"/>
    <w:rsid w:val="00DB660B"/>
    <w:rsid w:val="00DB69EB"/>
    <w:rsid w:val="00DB6E62"/>
    <w:rsid w:val="00DC039C"/>
    <w:rsid w:val="00DC0BF1"/>
    <w:rsid w:val="00DC163C"/>
    <w:rsid w:val="00DC22B8"/>
    <w:rsid w:val="00DC2759"/>
    <w:rsid w:val="00DC34E2"/>
    <w:rsid w:val="00DC5033"/>
    <w:rsid w:val="00DC58A7"/>
    <w:rsid w:val="00DC6C64"/>
    <w:rsid w:val="00DC76F5"/>
    <w:rsid w:val="00DD0C61"/>
    <w:rsid w:val="00DD2DF3"/>
    <w:rsid w:val="00DD2E1C"/>
    <w:rsid w:val="00DD5723"/>
    <w:rsid w:val="00DD6128"/>
    <w:rsid w:val="00DD612A"/>
    <w:rsid w:val="00DD6AF2"/>
    <w:rsid w:val="00DE2080"/>
    <w:rsid w:val="00DE325E"/>
    <w:rsid w:val="00DE521B"/>
    <w:rsid w:val="00DE6462"/>
    <w:rsid w:val="00DE777B"/>
    <w:rsid w:val="00DF0F2A"/>
    <w:rsid w:val="00DF3081"/>
    <w:rsid w:val="00DF444A"/>
    <w:rsid w:val="00DF58B3"/>
    <w:rsid w:val="00DF5B66"/>
    <w:rsid w:val="00DF7CB3"/>
    <w:rsid w:val="00E013B4"/>
    <w:rsid w:val="00E01475"/>
    <w:rsid w:val="00E04FFD"/>
    <w:rsid w:val="00E06FCA"/>
    <w:rsid w:val="00E072DC"/>
    <w:rsid w:val="00E07343"/>
    <w:rsid w:val="00E11351"/>
    <w:rsid w:val="00E11842"/>
    <w:rsid w:val="00E11B36"/>
    <w:rsid w:val="00E1396C"/>
    <w:rsid w:val="00E145AB"/>
    <w:rsid w:val="00E14971"/>
    <w:rsid w:val="00E17D27"/>
    <w:rsid w:val="00E21892"/>
    <w:rsid w:val="00E24106"/>
    <w:rsid w:val="00E25158"/>
    <w:rsid w:val="00E27687"/>
    <w:rsid w:val="00E30544"/>
    <w:rsid w:val="00E31164"/>
    <w:rsid w:val="00E33943"/>
    <w:rsid w:val="00E364B5"/>
    <w:rsid w:val="00E36C0E"/>
    <w:rsid w:val="00E40E50"/>
    <w:rsid w:val="00E5023F"/>
    <w:rsid w:val="00E532E8"/>
    <w:rsid w:val="00E5795D"/>
    <w:rsid w:val="00E617EA"/>
    <w:rsid w:val="00E62E50"/>
    <w:rsid w:val="00E63DB2"/>
    <w:rsid w:val="00E64751"/>
    <w:rsid w:val="00E72B38"/>
    <w:rsid w:val="00E73AE0"/>
    <w:rsid w:val="00E73DE4"/>
    <w:rsid w:val="00E7410C"/>
    <w:rsid w:val="00E74CB5"/>
    <w:rsid w:val="00E81FD5"/>
    <w:rsid w:val="00E82849"/>
    <w:rsid w:val="00E83732"/>
    <w:rsid w:val="00E83D70"/>
    <w:rsid w:val="00E84A44"/>
    <w:rsid w:val="00E84BBC"/>
    <w:rsid w:val="00E87799"/>
    <w:rsid w:val="00E9065F"/>
    <w:rsid w:val="00E91334"/>
    <w:rsid w:val="00E94CDE"/>
    <w:rsid w:val="00E9555C"/>
    <w:rsid w:val="00EA025F"/>
    <w:rsid w:val="00EA1C16"/>
    <w:rsid w:val="00EA4CFA"/>
    <w:rsid w:val="00EA6B4B"/>
    <w:rsid w:val="00EA6D36"/>
    <w:rsid w:val="00EA75B3"/>
    <w:rsid w:val="00EB2A33"/>
    <w:rsid w:val="00EB2B4A"/>
    <w:rsid w:val="00EB2B56"/>
    <w:rsid w:val="00EB312A"/>
    <w:rsid w:val="00EB5E2A"/>
    <w:rsid w:val="00EB6F20"/>
    <w:rsid w:val="00EB73A1"/>
    <w:rsid w:val="00EC1DB5"/>
    <w:rsid w:val="00EC2747"/>
    <w:rsid w:val="00EC393C"/>
    <w:rsid w:val="00EC4A1B"/>
    <w:rsid w:val="00EC4AAF"/>
    <w:rsid w:val="00EC68E1"/>
    <w:rsid w:val="00EC7EA0"/>
    <w:rsid w:val="00ED222E"/>
    <w:rsid w:val="00ED2697"/>
    <w:rsid w:val="00ED3D10"/>
    <w:rsid w:val="00ED44DF"/>
    <w:rsid w:val="00ED52E2"/>
    <w:rsid w:val="00ED66A2"/>
    <w:rsid w:val="00EE0AE6"/>
    <w:rsid w:val="00EE197C"/>
    <w:rsid w:val="00EE2052"/>
    <w:rsid w:val="00EE3FFF"/>
    <w:rsid w:val="00EE51F2"/>
    <w:rsid w:val="00EE6235"/>
    <w:rsid w:val="00EE6B0D"/>
    <w:rsid w:val="00EE6D5E"/>
    <w:rsid w:val="00EE76B2"/>
    <w:rsid w:val="00EE7F7B"/>
    <w:rsid w:val="00EF2D3D"/>
    <w:rsid w:val="00EF480E"/>
    <w:rsid w:val="00EF6028"/>
    <w:rsid w:val="00EF6957"/>
    <w:rsid w:val="00EF70E7"/>
    <w:rsid w:val="00F01290"/>
    <w:rsid w:val="00F015BA"/>
    <w:rsid w:val="00F025A6"/>
    <w:rsid w:val="00F04F9A"/>
    <w:rsid w:val="00F06445"/>
    <w:rsid w:val="00F06469"/>
    <w:rsid w:val="00F06C2D"/>
    <w:rsid w:val="00F10347"/>
    <w:rsid w:val="00F11213"/>
    <w:rsid w:val="00F116E9"/>
    <w:rsid w:val="00F1461C"/>
    <w:rsid w:val="00F14F06"/>
    <w:rsid w:val="00F156B7"/>
    <w:rsid w:val="00F1655A"/>
    <w:rsid w:val="00F16AC2"/>
    <w:rsid w:val="00F174C5"/>
    <w:rsid w:val="00F179D3"/>
    <w:rsid w:val="00F20C6E"/>
    <w:rsid w:val="00F2225C"/>
    <w:rsid w:val="00F22F33"/>
    <w:rsid w:val="00F23D77"/>
    <w:rsid w:val="00F242DF"/>
    <w:rsid w:val="00F24F7D"/>
    <w:rsid w:val="00F24FA9"/>
    <w:rsid w:val="00F25146"/>
    <w:rsid w:val="00F25559"/>
    <w:rsid w:val="00F27D73"/>
    <w:rsid w:val="00F30AED"/>
    <w:rsid w:val="00F326F1"/>
    <w:rsid w:val="00F32980"/>
    <w:rsid w:val="00F34356"/>
    <w:rsid w:val="00F34750"/>
    <w:rsid w:val="00F34D11"/>
    <w:rsid w:val="00F34DF4"/>
    <w:rsid w:val="00F354E1"/>
    <w:rsid w:val="00F35B07"/>
    <w:rsid w:val="00F35D3C"/>
    <w:rsid w:val="00F3720A"/>
    <w:rsid w:val="00F37AA6"/>
    <w:rsid w:val="00F4024F"/>
    <w:rsid w:val="00F402FC"/>
    <w:rsid w:val="00F417F7"/>
    <w:rsid w:val="00F41C08"/>
    <w:rsid w:val="00F41F40"/>
    <w:rsid w:val="00F44889"/>
    <w:rsid w:val="00F45409"/>
    <w:rsid w:val="00F45628"/>
    <w:rsid w:val="00F45A51"/>
    <w:rsid w:val="00F464C7"/>
    <w:rsid w:val="00F464DA"/>
    <w:rsid w:val="00F46A96"/>
    <w:rsid w:val="00F472A4"/>
    <w:rsid w:val="00F50BBE"/>
    <w:rsid w:val="00F52407"/>
    <w:rsid w:val="00F53620"/>
    <w:rsid w:val="00F5464E"/>
    <w:rsid w:val="00F56767"/>
    <w:rsid w:val="00F56F38"/>
    <w:rsid w:val="00F579F5"/>
    <w:rsid w:val="00F57C45"/>
    <w:rsid w:val="00F57D56"/>
    <w:rsid w:val="00F62792"/>
    <w:rsid w:val="00F62E41"/>
    <w:rsid w:val="00F6529A"/>
    <w:rsid w:val="00F671A7"/>
    <w:rsid w:val="00F677C2"/>
    <w:rsid w:val="00F70A1E"/>
    <w:rsid w:val="00F71A52"/>
    <w:rsid w:val="00F7209E"/>
    <w:rsid w:val="00F720C3"/>
    <w:rsid w:val="00F72C57"/>
    <w:rsid w:val="00F73666"/>
    <w:rsid w:val="00F7397B"/>
    <w:rsid w:val="00F76BCE"/>
    <w:rsid w:val="00F8061A"/>
    <w:rsid w:val="00F81071"/>
    <w:rsid w:val="00F81BA1"/>
    <w:rsid w:val="00F82A94"/>
    <w:rsid w:val="00F82B78"/>
    <w:rsid w:val="00F83336"/>
    <w:rsid w:val="00F841F2"/>
    <w:rsid w:val="00F84A2F"/>
    <w:rsid w:val="00F84B94"/>
    <w:rsid w:val="00F84E0F"/>
    <w:rsid w:val="00F84FC7"/>
    <w:rsid w:val="00F85AD6"/>
    <w:rsid w:val="00F85EA0"/>
    <w:rsid w:val="00F86955"/>
    <w:rsid w:val="00F91360"/>
    <w:rsid w:val="00F91ED2"/>
    <w:rsid w:val="00F91F89"/>
    <w:rsid w:val="00F92096"/>
    <w:rsid w:val="00F93961"/>
    <w:rsid w:val="00F959F2"/>
    <w:rsid w:val="00F95B2C"/>
    <w:rsid w:val="00F97184"/>
    <w:rsid w:val="00F97FDC"/>
    <w:rsid w:val="00FA0F35"/>
    <w:rsid w:val="00FA1E5D"/>
    <w:rsid w:val="00FA22BB"/>
    <w:rsid w:val="00FA2ECE"/>
    <w:rsid w:val="00FA338F"/>
    <w:rsid w:val="00FA3C3F"/>
    <w:rsid w:val="00FA52AB"/>
    <w:rsid w:val="00FA5855"/>
    <w:rsid w:val="00FA5AB0"/>
    <w:rsid w:val="00FA5E4E"/>
    <w:rsid w:val="00FA5EFD"/>
    <w:rsid w:val="00FB0092"/>
    <w:rsid w:val="00FB0385"/>
    <w:rsid w:val="00FB05E7"/>
    <w:rsid w:val="00FB110C"/>
    <w:rsid w:val="00FB1A20"/>
    <w:rsid w:val="00FB2AB0"/>
    <w:rsid w:val="00FB38E2"/>
    <w:rsid w:val="00FB416B"/>
    <w:rsid w:val="00FB653B"/>
    <w:rsid w:val="00FB6846"/>
    <w:rsid w:val="00FB7205"/>
    <w:rsid w:val="00FB7C61"/>
    <w:rsid w:val="00FC0859"/>
    <w:rsid w:val="00FC1EE1"/>
    <w:rsid w:val="00FC292A"/>
    <w:rsid w:val="00FC2B00"/>
    <w:rsid w:val="00FC2BBD"/>
    <w:rsid w:val="00FC4552"/>
    <w:rsid w:val="00FC5E9F"/>
    <w:rsid w:val="00FC670D"/>
    <w:rsid w:val="00FD4E43"/>
    <w:rsid w:val="00FD5025"/>
    <w:rsid w:val="00FE0E52"/>
    <w:rsid w:val="00FE1B34"/>
    <w:rsid w:val="00FE3FD0"/>
    <w:rsid w:val="00FE65C8"/>
    <w:rsid w:val="00FF0DFA"/>
    <w:rsid w:val="00FF233A"/>
    <w:rsid w:val="00FF4E39"/>
    <w:rsid w:val="00FF6117"/>
    <w:rsid w:val="00FF63D6"/>
    <w:rsid w:val="00FF70A2"/>
    <w:rsid w:val="00FF7F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o:colormru v:ext="edit" colors="#00785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lang w:val="en-US" w:eastAsia="en-US" w:bidi="ar-SA"/>
      </w:rPr>
    </w:rPrDefault>
    <w:pPrDefault/>
  </w:docDefaults>
  <w:latentStyles w:defLockedState="1" w:defUIPriority="99" w:defSemiHidden="1" w:defUnhideWhenUsed="0" w:defQFormat="0" w:count="267">
    <w:lsdException w:name="Normal" w:locked="0" w:semiHidden="0" w:uiPriority="0" w:qFormat="1"/>
    <w:lsdException w:name="heading 1" w:semiHidden="0" w:uiPriority="0"/>
    <w:lsdException w:name="heading 2" w:semiHidden="0" w:uiPriority="0"/>
    <w:lsdException w:name="heading 3" w:semiHidden="0" w:uiPriority="0"/>
    <w:lsdException w:name="heading 4" w:semiHidden="0" w:uiPriority="0"/>
    <w:lsdException w:name="heading 5" w:semiHidden="0" w:uiPriority="0"/>
    <w:lsdException w:name="heading 6" w:semiHidden="0" w:uiPriority="0"/>
    <w:lsdException w:name="heading 7" w:semiHidden="0" w:uiPriority="0"/>
    <w:lsdException w:name="heading 8" w:semiHidden="0" w:uiPriority="0"/>
    <w:lsdException w:name="heading 9" w:semiHidden="0" w:uiPriority="0"/>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lsdException w:name="toc 7" w:uiPriority="39"/>
    <w:lsdException w:name="toc 8" w:uiPriority="39"/>
    <w:lsdException w:name="toc 9" w:uiPriority="39" w:unhideWhenUsed="1"/>
    <w:lsdException w:name="header" w:unhideWhenUsed="1"/>
    <w:lsdException w:name="footer" w:unhideWhenUsed="1" w:qFormat="1"/>
    <w:lsdException w:name="caption" w:uiPriority="35"/>
    <w:lsdException w:name="footnote reference" w:uiPriority="0"/>
    <w:lsdException w:name="Title" w:uiPriority="10"/>
    <w:lsdException w:name="Default Paragraph Font" w:locked="0" w:uiPriority="1" w:unhideWhenUsed="1"/>
    <w:lsdException w:name="Subtitle" w:uiPriority="11"/>
    <w:lsdException w:name="Hyperlink" w:unhideWhenUsed="1"/>
    <w:lsdException w:name="Strong" w:uiPriority="22"/>
    <w:lsdException w:name="Emphasis" w:uiPriority="20"/>
    <w:lsdException w:name="HTML Top of Form" w:locked="0" w:unhideWhenUsed="1"/>
    <w:lsdException w:name="HTML Bottom of Form" w:locked="0" w:unhideWhenUsed="1"/>
    <w:lsdException w:name="Normal Table" w:locked="0" w:unhideWhenUsed="1"/>
    <w:lsdException w:name="No List" w:locked="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locked="0"/>
    <w:lsdException w:name="List Paragraph" w:uiPriority="34"/>
    <w:lsdException w:name="Quote" w:uiPriority="29"/>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qFormat="1"/>
  </w:latentStyles>
  <w:style w:type="paragraph" w:default="1" w:styleId="Normal">
    <w:name w:val="Normal"/>
    <w:qFormat/>
    <w:rsid w:val="0005693C"/>
    <w:pPr>
      <w:jc w:val="both"/>
    </w:pPr>
    <w:rPr>
      <w:rFonts w:eastAsiaTheme="minorHAnsi"/>
    </w:rPr>
  </w:style>
  <w:style w:type="paragraph" w:styleId="Heading1">
    <w:name w:val="heading 1"/>
    <w:basedOn w:val="Normal"/>
    <w:next w:val="Normal"/>
    <w:semiHidden/>
    <w:locked/>
    <w:rsid w:val="0005693C"/>
    <w:pPr>
      <w:keepNext/>
      <w:numPr>
        <w:numId w:val="1"/>
      </w:numPr>
      <w:spacing w:before="360"/>
      <w:outlineLvl w:val="0"/>
    </w:pPr>
    <w:rPr>
      <w:bCs/>
      <w:caps/>
      <w:color w:val="008091"/>
      <w:kern w:val="32"/>
      <w:sz w:val="32"/>
      <w:szCs w:val="32"/>
    </w:rPr>
  </w:style>
  <w:style w:type="paragraph" w:styleId="Heading2">
    <w:name w:val="heading 2"/>
    <w:basedOn w:val="Normal"/>
    <w:next w:val="Normal"/>
    <w:semiHidden/>
    <w:locked/>
    <w:rsid w:val="0005693C"/>
    <w:pPr>
      <w:keepNext/>
      <w:numPr>
        <w:ilvl w:val="1"/>
        <w:numId w:val="1"/>
      </w:numPr>
      <w:spacing w:before="360"/>
      <w:outlineLvl w:val="1"/>
    </w:pPr>
    <w:rPr>
      <w:bCs/>
      <w:iCs/>
      <w:color w:val="008091"/>
      <w:sz w:val="32"/>
      <w:szCs w:val="32"/>
    </w:rPr>
  </w:style>
  <w:style w:type="paragraph" w:styleId="Heading3">
    <w:name w:val="heading 3"/>
    <w:basedOn w:val="Normal"/>
    <w:next w:val="Normal"/>
    <w:semiHidden/>
    <w:locked/>
    <w:rsid w:val="0005693C"/>
    <w:pPr>
      <w:keepNext/>
      <w:numPr>
        <w:ilvl w:val="2"/>
        <w:numId w:val="1"/>
      </w:numPr>
      <w:spacing w:before="360"/>
      <w:outlineLvl w:val="2"/>
    </w:pPr>
    <w:rPr>
      <w:bCs/>
      <w:color w:val="008091"/>
      <w:sz w:val="28"/>
      <w:szCs w:val="28"/>
    </w:rPr>
  </w:style>
  <w:style w:type="paragraph" w:styleId="Heading4">
    <w:name w:val="heading 4"/>
    <w:basedOn w:val="Normal"/>
    <w:next w:val="Normal"/>
    <w:semiHidden/>
    <w:locked/>
    <w:rsid w:val="0005693C"/>
    <w:pPr>
      <w:keepNext/>
      <w:numPr>
        <w:ilvl w:val="3"/>
        <w:numId w:val="1"/>
      </w:numPr>
      <w:spacing w:before="360"/>
      <w:outlineLvl w:val="3"/>
    </w:pPr>
    <w:rPr>
      <w:bCs/>
      <w:i/>
      <w:color w:val="008091"/>
      <w:sz w:val="28"/>
      <w:szCs w:val="28"/>
    </w:rPr>
  </w:style>
  <w:style w:type="paragraph" w:styleId="Heading5">
    <w:name w:val="heading 5"/>
    <w:basedOn w:val="Normal"/>
    <w:next w:val="Normal"/>
    <w:semiHidden/>
    <w:locked/>
    <w:rsid w:val="0005693C"/>
    <w:pPr>
      <w:keepNext/>
      <w:numPr>
        <w:ilvl w:val="4"/>
        <w:numId w:val="1"/>
      </w:numPr>
      <w:spacing w:before="360"/>
      <w:outlineLvl w:val="4"/>
    </w:pPr>
    <w:rPr>
      <w:bCs/>
      <w:iCs/>
      <w:color w:val="008091"/>
    </w:rPr>
  </w:style>
  <w:style w:type="paragraph" w:styleId="Heading6">
    <w:name w:val="heading 6"/>
    <w:basedOn w:val="Normal"/>
    <w:next w:val="Normal"/>
    <w:semiHidden/>
    <w:locked/>
    <w:rsid w:val="0005693C"/>
    <w:pPr>
      <w:keepNext/>
      <w:numPr>
        <w:ilvl w:val="5"/>
        <w:numId w:val="1"/>
      </w:numPr>
      <w:spacing w:before="360"/>
      <w:outlineLvl w:val="5"/>
    </w:pPr>
    <w:rPr>
      <w:bCs/>
      <w:i/>
      <w:color w:val="008091"/>
    </w:rPr>
  </w:style>
  <w:style w:type="paragraph" w:styleId="Heading7">
    <w:name w:val="heading 7"/>
    <w:basedOn w:val="Normal"/>
    <w:next w:val="Normal"/>
    <w:semiHidden/>
    <w:locked/>
    <w:rsid w:val="0005693C"/>
    <w:pPr>
      <w:spacing w:before="240" w:after="60"/>
      <w:outlineLvl w:val="6"/>
    </w:pPr>
  </w:style>
  <w:style w:type="paragraph" w:styleId="Heading8">
    <w:name w:val="heading 8"/>
    <w:basedOn w:val="Normal"/>
    <w:next w:val="Normal"/>
    <w:semiHidden/>
    <w:locked/>
    <w:rsid w:val="0005693C"/>
    <w:pPr>
      <w:spacing w:before="240" w:after="60"/>
      <w:outlineLvl w:val="7"/>
    </w:pPr>
    <w:rPr>
      <w:i/>
      <w:iCs/>
    </w:rPr>
  </w:style>
  <w:style w:type="paragraph" w:styleId="Heading9">
    <w:name w:val="heading 9"/>
    <w:basedOn w:val="Normal"/>
    <w:next w:val="Normal"/>
    <w:semiHidden/>
    <w:locked/>
    <w:rsid w:val="0005693C"/>
    <w:pPr>
      <w:spacing w:before="240" w:after="60"/>
      <w:outlineLvl w:val="8"/>
    </w:pPr>
  </w:style>
  <w:style w:type="character" w:default="1" w:styleId="DefaultParagraphFont">
    <w:name w:val="Default Paragraph Font"/>
    <w:uiPriority w:val="1"/>
    <w:semiHidden/>
    <w:unhideWhenUsed/>
    <w:rsid w:val="000569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693C"/>
  </w:style>
  <w:style w:type="paragraph" w:styleId="BalloonText">
    <w:name w:val="Balloon Text"/>
    <w:basedOn w:val="Normal"/>
    <w:link w:val="BalloonTextChar"/>
    <w:uiPriority w:val="99"/>
    <w:semiHidden/>
    <w:locked/>
    <w:rsid w:val="0005693C"/>
    <w:rPr>
      <w:rFonts w:ascii="Tahoma" w:hAnsi="Tahoma" w:cs="Tahoma"/>
      <w:sz w:val="16"/>
      <w:szCs w:val="16"/>
    </w:rPr>
  </w:style>
  <w:style w:type="character" w:customStyle="1" w:styleId="BalloonTextChar">
    <w:name w:val="Balloon Text Char"/>
    <w:basedOn w:val="DefaultParagraphFont"/>
    <w:link w:val="BalloonText"/>
    <w:uiPriority w:val="99"/>
    <w:semiHidden/>
    <w:rsid w:val="0005693C"/>
    <w:rPr>
      <w:rFonts w:ascii="Tahoma" w:eastAsiaTheme="minorHAnsi" w:hAnsi="Tahoma" w:cs="Tahoma"/>
      <w:sz w:val="16"/>
      <w:szCs w:val="16"/>
    </w:rPr>
  </w:style>
  <w:style w:type="paragraph" w:styleId="Header">
    <w:name w:val="header"/>
    <w:basedOn w:val="Normal"/>
    <w:link w:val="HeaderChar"/>
    <w:uiPriority w:val="99"/>
    <w:semiHidden/>
    <w:locked/>
    <w:rsid w:val="0005693C"/>
    <w:pPr>
      <w:tabs>
        <w:tab w:val="center" w:pos="4680"/>
        <w:tab w:val="right" w:pos="9360"/>
      </w:tabs>
    </w:pPr>
  </w:style>
  <w:style w:type="character" w:customStyle="1" w:styleId="HeaderChar">
    <w:name w:val="Header Char"/>
    <w:basedOn w:val="DefaultParagraphFont"/>
    <w:link w:val="Header"/>
    <w:uiPriority w:val="99"/>
    <w:semiHidden/>
    <w:rsid w:val="0005693C"/>
    <w:rPr>
      <w:rFonts w:eastAsiaTheme="minorHAnsi"/>
    </w:rPr>
  </w:style>
  <w:style w:type="paragraph" w:styleId="Footer">
    <w:name w:val="footer"/>
    <w:link w:val="FooterChar"/>
    <w:autoRedefine/>
    <w:uiPriority w:val="99"/>
    <w:qFormat/>
    <w:locked/>
    <w:rsid w:val="0005693C"/>
    <w:pPr>
      <w:tabs>
        <w:tab w:val="center" w:pos="4680"/>
        <w:tab w:val="right" w:pos="9360"/>
      </w:tabs>
    </w:pPr>
    <w:rPr>
      <w:rFonts w:eastAsiaTheme="minorHAnsi"/>
      <w:sz w:val="12"/>
    </w:rPr>
  </w:style>
  <w:style w:type="character" w:customStyle="1" w:styleId="FooterChar">
    <w:name w:val="Footer Char"/>
    <w:basedOn w:val="DefaultParagraphFont"/>
    <w:link w:val="Footer"/>
    <w:uiPriority w:val="99"/>
    <w:rsid w:val="0005693C"/>
    <w:rPr>
      <w:rFonts w:eastAsiaTheme="minorHAnsi"/>
      <w:sz w:val="12"/>
    </w:rPr>
  </w:style>
  <w:style w:type="table" w:styleId="TableGrid">
    <w:name w:val="Table Grid"/>
    <w:basedOn w:val="TableNormal"/>
    <w:uiPriority w:val="59"/>
    <w:locked/>
    <w:rsid w:val="0005693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OC1">
    <w:name w:val="toc 1"/>
    <w:next w:val="Normal"/>
    <w:autoRedefine/>
    <w:uiPriority w:val="39"/>
    <w:locked/>
    <w:rsid w:val="0005693C"/>
    <w:pPr>
      <w:spacing w:after="100"/>
      <w:ind w:left="720" w:hanging="720"/>
    </w:pPr>
    <w:rPr>
      <w:rFonts w:eastAsiaTheme="minorHAnsi" w:cs="Arial"/>
      <w:caps/>
      <w:szCs w:val="22"/>
    </w:rPr>
  </w:style>
  <w:style w:type="paragraph" w:styleId="TOC2">
    <w:name w:val="toc 2"/>
    <w:basedOn w:val="Normal"/>
    <w:next w:val="Normal"/>
    <w:autoRedefine/>
    <w:uiPriority w:val="39"/>
    <w:locked/>
    <w:rsid w:val="0005693C"/>
    <w:pPr>
      <w:spacing w:after="100"/>
      <w:ind w:left="936" w:hanging="720"/>
    </w:pPr>
  </w:style>
  <w:style w:type="paragraph" w:styleId="TOC3">
    <w:name w:val="toc 3"/>
    <w:basedOn w:val="Normal"/>
    <w:next w:val="Normal"/>
    <w:autoRedefine/>
    <w:uiPriority w:val="39"/>
    <w:locked/>
    <w:rsid w:val="0005693C"/>
    <w:pPr>
      <w:spacing w:after="100"/>
      <w:ind w:left="1166" w:hanging="720"/>
    </w:pPr>
  </w:style>
  <w:style w:type="paragraph" w:styleId="TOC4">
    <w:name w:val="toc 4"/>
    <w:basedOn w:val="Normal"/>
    <w:next w:val="Normal"/>
    <w:autoRedefine/>
    <w:uiPriority w:val="39"/>
    <w:locked/>
    <w:rsid w:val="0005693C"/>
    <w:pPr>
      <w:spacing w:after="100"/>
      <w:ind w:left="1382" w:hanging="720"/>
    </w:pPr>
  </w:style>
  <w:style w:type="paragraph" w:styleId="TOC5">
    <w:name w:val="toc 5"/>
    <w:basedOn w:val="Normal"/>
    <w:next w:val="Normal"/>
    <w:uiPriority w:val="39"/>
    <w:locked/>
    <w:rsid w:val="0005693C"/>
    <w:pPr>
      <w:spacing w:after="100"/>
      <w:ind w:left="1598" w:hanging="720"/>
    </w:pPr>
  </w:style>
  <w:style w:type="character" w:styleId="Hyperlink">
    <w:name w:val="Hyperlink"/>
    <w:basedOn w:val="DefaultParagraphFont"/>
    <w:uiPriority w:val="99"/>
    <w:locked/>
    <w:rsid w:val="0005693C"/>
    <w:rPr>
      <w:color w:val="0000FF" w:themeColor="hyperlink"/>
      <w:u w:val="single"/>
    </w:rPr>
  </w:style>
  <w:style w:type="paragraph" w:customStyle="1" w:styleId="GAIHeading1">
    <w:name w:val="GAI Heading 1"/>
    <w:next w:val="Reporttext"/>
    <w:autoRedefine/>
    <w:qFormat/>
    <w:rsid w:val="0005693C"/>
    <w:pPr>
      <w:keepNext/>
      <w:pageBreakBefore/>
      <w:numPr>
        <w:numId w:val="12"/>
      </w:numPr>
      <w:spacing w:before="240" w:after="120"/>
      <w:jc w:val="both"/>
      <w:outlineLvl w:val="0"/>
    </w:pPr>
    <w:rPr>
      <w:rFonts w:eastAsiaTheme="minorHAnsi"/>
      <w:b/>
      <w:caps/>
      <w:color w:val="008091"/>
      <w:sz w:val="24"/>
      <w:szCs w:val="24"/>
    </w:rPr>
  </w:style>
  <w:style w:type="paragraph" w:customStyle="1" w:styleId="GAIHeading2">
    <w:name w:val="GAI Heading 2"/>
    <w:next w:val="Reporttext"/>
    <w:autoRedefine/>
    <w:qFormat/>
    <w:rsid w:val="0005693C"/>
    <w:pPr>
      <w:keepNext/>
      <w:numPr>
        <w:ilvl w:val="1"/>
        <w:numId w:val="12"/>
      </w:numPr>
      <w:spacing w:before="240" w:after="120"/>
      <w:outlineLvl w:val="1"/>
    </w:pPr>
    <w:rPr>
      <w:b/>
      <w:color w:val="008091"/>
      <w:sz w:val="24"/>
      <w:szCs w:val="24"/>
    </w:rPr>
  </w:style>
  <w:style w:type="paragraph" w:customStyle="1" w:styleId="GAIHeading3">
    <w:name w:val="GAI Heading 3"/>
    <w:next w:val="Reporttext"/>
    <w:autoRedefine/>
    <w:qFormat/>
    <w:rsid w:val="0005693C"/>
    <w:pPr>
      <w:keepNext/>
      <w:numPr>
        <w:ilvl w:val="2"/>
        <w:numId w:val="12"/>
      </w:numPr>
      <w:spacing w:before="240" w:after="120"/>
      <w:outlineLvl w:val="2"/>
    </w:pPr>
    <w:rPr>
      <w:b/>
      <w:i/>
      <w:color w:val="008091"/>
      <w:sz w:val="22"/>
      <w:szCs w:val="24"/>
    </w:rPr>
  </w:style>
  <w:style w:type="paragraph" w:customStyle="1" w:styleId="GAIHeading4">
    <w:name w:val="GAI Heading 4"/>
    <w:next w:val="Reporttext"/>
    <w:autoRedefine/>
    <w:qFormat/>
    <w:rsid w:val="0005693C"/>
    <w:pPr>
      <w:keepNext/>
      <w:numPr>
        <w:ilvl w:val="3"/>
        <w:numId w:val="12"/>
      </w:numPr>
      <w:spacing w:before="240" w:after="120"/>
      <w:outlineLvl w:val="3"/>
    </w:pPr>
    <w:rPr>
      <w:color w:val="008091"/>
      <w:sz w:val="22"/>
      <w:szCs w:val="24"/>
      <w:u w:val="single" w:color="008091"/>
    </w:rPr>
  </w:style>
  <w:style w:type="paragraph" w:customStyle="1" w:styleId="GAIHeading5">
    <w:name w:val="GAI Heading 5"/>
    <w:next w:val="Reporttext"/>
    <w:autoRedefine/>
    <w:qFormat/>
    <w:rsid w:val="0005693C"/>
    <w:pPr>
      <w:keepNext/>
      <w:numPr>
        <w:ilvl w:val="4"/>
        <w:numId w:val="12"/>
      </w:numPr>
      <w:spacing w:before="240" w:after="120"/>
      <w:outlineLvl w:val="4"/>
    </w:pPr>
    <w:rPr>
      <w:color w:val="008091"/>
      <w:sz w:val="22"/>
      <w:szCs w:val="24"/>
    </w:rPr>
  </w:style>
  <w:style w:type="paragraph" w:customStyle="1" w:styleId="GAIHeading6">
    <w:name w:val="GAI Heading 6"/>
    <w:next w:val="Reporttext"/>
    <w:autoRedefine/>
    <w:qFormat/>
    <w:rsid w:val="0005693C"/>
    <w:pPr>
      <w:keepNext/>
      <w:numPr>
        <w:ilvl w:val="5"/>
        <w:numId w:val="12"/>
      </w:numPr>
      <w:spacing w:before="240" w:after="120"/>
      <w:outlineLvl w:val="5"/>
    </w:pPr>
    <w:rPr>
      <w:i/>
      <w:color w:val="008091"/>
      <w:sz w:val="22"/>
      <w:szCs w:val="24"/>
    </w:rPr>
  </w:style>
  <w:style w:type="paragraph" w:customStyle="1" w:styleId="Title1">
    <w:name w:val="Title 1"/>
    <w:basedOn w:val="Normal"/>
    <w:qFormat/>
    <w:rsid w:val="0005693C"/>
    <w:pPr>
      <w:spacing w:before="240" w:after="240"/>
      <w:jc w:val="left"/>
    </w:pPr>
    <w:rPr>
      <w:b/>
      <w:caps/>
      <w:color w:val="00755C"/>
      <w:sz w:val="48"/>
    </w:rPr>
  </w:style>
  <w:style w:type="paragraph" w:customStyle="1" w:styleId="Title2">
    <w:name w:val="Title 2"/>
    <w:basedOn w:val="Title1"/>
    <w:qFormat/>
    <w:rsid w:val="0005693C"/>
    <w:pPr>
      <w:spacing w:before="0"/>
    </w:pPr>
    <w:rPr>
      <w:caps w:val="0"/>
      <w:sz w:val="28"/>
    </w:rPr>
  </w:style>
  <w:style w:type="paragraph" w:customStyle="1" w:styleId="Bullet1">
    <w:name w:val="Bullet 1"/>
    <w:qFormat/>
    <w:rsid w:val="0005693C"/>
    <w:pPr>
      <w:numPr>
        <w:numId w:val="14"/>
      </w:numPr>
      <w:spacing w:after="120"/>
      <w:ind w:right="360"/>
      <w:jc w:val="both"/>
    </w:pPr>
  </w:style>
  <w:style w:type="paragraph" w:customStyle="1" w:styleId="Bullet2">
    <w:name w:val="Bullet 2"/>
    <w:qFormat/>
    <w:rsid w:val="0005693C"/>
    <w:pPr>
      <w:numPr>
        <w:ilvl w:val="1"/>
        <w:numId w:val="14"/>
      </w:numPr>
      <w:spacing w:after="120"/>
      <w:ind w:right="360"/>
      <w:jc w:val="both"/>
    </w:pPr>
  </w:style>
  <w:style w:type="paragraph" w:customStyle="1" w:styleId="Bullet3">
    <w:name w:val="Bullet 3"/>
    <w:qFormat/>
    <w:rsid w:val="0005693C"/>
    <w:pPr>
      <w:numPr>
        <w:ilvl w:val="2"/>
        <w:numId w:val="14"/>
      </w:numPr>
      <w:spacing w:after="120"/>
      <w:ind w:left="1800" w:right="360" w:hanging="360"/>
      <w:jc w:val="both"/>
    </w:pPr>
  </w:style>
  <w:style w:type="paragraph" w:customStyle="1" w:styleId="TOCTitle">
    <w:name w:val="TOC Title"/>
    <w:qFormat/>
    <w:rsid w:val="0005693C"/>
    <w:pPr>
      <w:keepNext/>
      <w:spacing w:before="240" w:after="120"/>
    </w:pPr>
    <w:rPr>
      <w:rFonts w:eastAsiaTheme="minorHAnsi" w:cs="Arial"/>
      <w:b/>
      <w:color w:val="00755C"/>
      <w:sz w:val="24"/>
      <w:szCs w:val="24"/>
    </w:rPr>
  </w:style>
  <w:style w:type="paragraph" w:customStyle="1" w:styleId="Reporttext">
    <w:name w:val="Report text"/>
    <w:qFormat/>
    <w:rsid w:val="0005693C"/>
    <w:pPr>
      <w:spacing w:after="240" w:line="360" w:lineRule="auto"/>
      <w:jc w:val="both"/>
    </w:pPr>
  </w:style>
  <w:style w:type="paragraph" w:styleId="TOC9">
    <w:name w:val="toc 9"/>
    <w:basedOn w:val="Normal"/>
    <w:next w:val="Normal"/>
    <w:autoRedefine/>
    <w:uiPriority w:val="39"/>
    <w:locked/>
    <w:rsid w:val="0005693C"/>
    <w:pPr>
      <w:spacing w:after="100"/>
      <w:ind w:left="1600"/>
    </w:pPr>
  </w:style>
  <w:style w:type="paragraph" w:customStyle="1" w:styleId="ExecSumm">
    <w:name w:val="Exec Summ"/>
    <w:basedOn w:val="Normal"/>
    <w:next w:val="Reporttext"/>
    <w:qFormat/>
    <w:rsid w:val="0005693C"/>
    <w:pPr>
      <w:keepNext/>
      <w:spacing w:before="240" w:after="120"/>
    </w:pPr>
    <w:rPr>
      <w:b/>
      <w:caps/>
      <w:color w:val="008091"/>
      <w:sz w:val="24"/>
      <w:szCs w:val="24"/>
    </w:rPr>
  </w:style>
  <w:style w:type="paragraph" w:customStyle="1" w:styleId="Referencetext">
    <w:name w:val="Reference text"/>
    <w:basedOn w:val="Reporttext"/>
    <w:qFormat/>
    <w:rsid w:val="0005693C"/>
    <w:pPr>
      <w:spacing w:line="240" w:lineRule="auto"/>
      <w:ind w:left="360" w:hanging="360"/>
    </w:pPr>
  </w:style>
  <w:style w:type="paragraph" w:customStyle="1" w:styleId="NumberedList">
    <w:name w:val="Numbered List"/>
    <w:qFormat/>
    <w:rsid w:val="0005693C"/>
    <w:pPr>
      <w:numPr>
        <w:numId w:val="13"/>
      </w:numPr>
      <w:spacing w:after="120"/>
      <w:ind w:right="360"/>
      <w:jc w:val="both"/>
    </w:pPr>
    <w:rPr>
      <w:rFonts w:cs="Arial"/>
    </w:rPr>
  </w:style>
  <w:style w:type="paragraph" w:customStyle="1" w:styleId="TableHeading">
    <w:name w:val="Table Heading"/>
    <w:qFormat/>
    <w:rsid w:val="0005693C"/>
    <w:pPr>
      <w:spacing w:before="80" w:after="80"/>
    </w:pPr>
    <w:rPr>
      <w:b/>
    </w:rPr>
  </w:style>
  <w:style w:type="paragraph" w:customStyle="1" w:styleId="TableBodyText">
    <w:name w:val="Table Body Text"/>
    <w:qFormat/>
    <w:rsid w:val="0005693C"/>
    <w:pPr>
      <w:spacing w:before="20" w:after="20"/>
    </w:pPr>
  </w:style>
  <w:style w:type="paragraph" w:styleId="Bibliography">
    <w:name w:val="Bibliography"/>
    <w:basedOn w:val="Normal"/>
    <w:next w:val="Normal"/>
    <w:uiPriority w:val="37"/>
    <w:semiHidden/>
    <w:locked/>
    <w:rsid w:val="0005693C"/>
  </w:style>
  <w:style w:type="paragraph" w:styleId="BlockText">
    <w:name w:val="Block Text"/>
    <w:basedOn w:val="Normal"/>
    <w:uiPriority w:val="99"/>
    <w:semiHidden/>
    <w:locked/>
    <w:rsid w:val="0005693C"/>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locked/>
    <w:rsid w:val="0005693C"/>
    <w:pPr>
      <w:spacing w:after="120"/>
    </w:pPr>
  </w:style>
  <w:style w:type="character" w:customStyle="1" w:styleId="BodyTextChar">
    <w:name w:val="Body Text Char"/>
    <w:basedOn w:val="DefaultParagraphFont"/>
    <w:link w:val="BodyText"/>
    <w:uiPriority w:val="99"/>
    <w:semiHidden/>
    <w:rsid w:val="0005693C"/>
    <w:rPr>
      <w:rFonts w:eastAsiaTheme="minorHAnsi"/>
    </w:rPr>
  </w:style>
  <w:style w:type="paragraph" w:styleId="BodyText2">
    <w:name w:val="Body Text 2"/>
    <w:basedOn w:val="Normal"/>
    <w:link w:val="BodyText2Char"/>
    <w:uiPriority w:val="99"/>
    <w:semiHidden/>
    <w:locked/>
    <w:rsid w:val="0005693C"/>
    <w:pPr>
      <w:spacing w:after="120" w:line="480" w:lineRule="auto"/>
    </w:pPr>
  </w:style>
  <w:style w:type="character" w:customStyle="1" w:styleId="BodyText2Char">
    <w:name w:val="Body Text 2 Char"/>
    <w:basedOn w:val="DefaultParagraphFont"/>
    <w:link w:val="BodyText2"/>
    <w:uiPriority w:val="99"/>
    <w:semiHidden/>
    <w:rsid w:val="0005693C"/>
    <w:rPr>
      <w:rFonts w:eastAsiaTheme="minorHAnsi"/>
    </w:rPr>
  </w:style>
  <w:style w:type="paragraph" w:styleId="BodyText3">
    <w:name w:val="Body Text 3"/>
    <w:basedOn w:val="Normal"/>
    <w:link w:val="BodyText3Char"/>
    <w:uiPriority w:val="99"/>
    <w:semiHidden/>
    <w:locked/>
    <w:rsid w:val="0005693C"/>
    <w:pPr>
      <w:spacing w:after="120"/>
    </w:pPr>
    <w:rPr>
      <w:sz w:val="16"/>
      <w:szCs w:val="16"/>
    </w:rPr>
  </w:style>
  <w:style w:type="character" w:customStyle="1" w:styleId="BodyText3Char">
    <w:name w:val="Body Text 3 Char"/>
    <w:basedOn w:val="DefaultParagraphFont"/>
    <w:link w:val="BodyText3"/>
    <w:uiPriority w:val="99"/>
    <w:semiHidden/>
    <w:rsid w:val="0005693C"/>
    <w:rPr>
      <w:rFonts w:eastAsiaTheme="minorHAnsi"/>
      <w:sz w:val="16"/>
      <w:szCs w:val="16"/>
    </w:rPr>
  </w:style>
  <w:style w:type="paragraph" w:styleId="BodyTextFirstIndent">
    <w:name w:val="Body Text First Indent"/>
    <w:basedOn w:val="BodyText"/>
    <w:link w:val="BodyTextFirstIndentChar"/>
    <w:uiPriority w:val="99"/>
    <w:semiHidden/>
    <w:locked/>
    <w:rsid w:val="0005693C"/>
    <w:pPr>
      <w:spacing w:after="0"/>
      <w:ind w:firstLine="360"/>
    </w:pPr>
  </w:style>
  <w:style w:type="character" w:customStyle="1" w:styleId="BodyTextFirstIndentChar">
    <w:name w:val="Body Text First Indent Char"/>
    <w:basedOn w:val="BodyTextChar"/>
    <w:link w:val="BodyTextFirstIndent"/>
    <w:uiPriority w:val="99"/>
    <w:semiHidden/>
    <w:rsid w:val="0005693C"/>
    <w:rPr>
      <w:rFonts w:eastAsiaTheme="minorHAnsi"/>
    </w:rPr>
  </w:style>
  <w:style w:type="paragraph" w:styleId="BodyTextIndent">
    <w:name w:val="Body Text Indent"/>
    <w:basedOn w:val="Normal"/>
    <w:link w:val="BodyTextIndentChar"/>
    <w:uiPriority w:val="99"/>
    <w:semiHidden/>
    <w:locked/>
    <w:rsid w:val="0005693C"/>
    <w:pPr>
      <w:spacing w:after="120"/>
      <w:ind w:left="360"/>
    </w:pPr>
  </w:style>
  <w:style w:type="character" w:customStyle="1" w:styleId="BodyTextIndentChar">
    <w:name w:val="Body Text Indent Char"/>
    <w:basedOn w:val="DefaultParagraphFont"/>
    <w:link w:val="BodyTextIndent"/>
    <w:uiPriority w:val="99"/>
    <w:semiHidden/>
    <w:rsid w:val="0005693C"/>
    <w:rPr>
      <w:rFonts w:eastAsiaTheme="minorHAnsi"/>
    </w:rPr>
  </w:style>
  <w:style w:type="paragraph" w:styleId="BodyTextFirstIndent2">
    <w:name w:val="Body Text First Indent 2"/>
    <w:basedOn w:val="BodyTextIndent"/>
    <w:link w:val="BodyTextFirstIndent2Char"/>
    <w:uiPriority w:val="99"/>
    <w:semiHidden/>
    <w:locked/>
    <w:rsid w:val="0005693C"/>
    <w:pPr>
      <w:spacing w:after="0"/>
      <w:ind w:firstLine="360"/>
    </w:pPr>
  </w:style>
  <w:style w:type="character" w:customStyle="1" w:styleId="BodyTextFirstIndent2Char">
    <w:name w:val="Body Text First Indent 2 Char"/>
    <w:basedOn w:val="BodyTextIndentChar"/>
    <w:link w:val="BodyTextFirstIndent2"/>
    <w:uiPriority w:val="99"/>
    <w:semiHidden/>
    <w:rsid w:val="0005693C"/>
    <w:rPr>
      <w:rFonts w:eastAsiaTheme="minorHAnsi"/>
    </w:rPr>
  </w:style>
  <w:style w:type="paragraph" w:styleId="BodyTextIndent2">
    <w:name w:val="Body Text Indent 2"/>
    <w:basedOn w:val="Normal"/>
    <w:link w:val="BodyTextIndent2Char"/>
    <w:uiPriority w:val="99"/>
    <w:semiHidden/>
    <w:locked/>
    <w:rsid w:val="0005693C"/>
    <w:pPr>
      <w:spacing w:after="120" w:line="480" w:lineRule="auto"/>
      <w:ind w:left="360"/>
    </w:pPr>
  </w:style>
  <w:style w:type="character" w:customStyle="1" w:styleId="BodyTextIndent2Char">
    <w:name w:val="Body Text Indent 2 Char"/>
    <w:basedOn w:val="DefaultParagraphFont"/>
    <w:link w:val="BodyTextIndent2"/>
    <w:uiPriority w:val="99"/>
    <w:semiHidden/>
    <w:rsid w:val="0005693C"/>
    <w:rPr>
      <w:rFonts w:eastAsiaTheme="minorHAnsi"/>
    </w:rPr>
  </w:style>
  <w:style w:type="paragraph" w:styleId="BodyTextIndent3">
    <w:name w:val="Body Text Indent 3"/>
    <w:basedOn w:val="Normal"/>
    <w:link w:val="BodyTextIndent3Char"/>
    <w:uiPriority w:val="99"/>
    <w:semiHidden/>
    <w:locked/>
    <w:rsid w:val="000569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05693C"/>
    <w:rPr>
      <w:rFonts w:eastAsiaTheme="minorHAnsi"/>
      <w:sz w:val="16"/>
      <w:szCs w:val="16"/>
    </w:rPr>
  </w:style>
  <w:style w:type="paragraph" w:styleId="Caption">
    <w:name w:val="caption"/>
    <w:basedOn w:val="Normal"/>
    <w:next w:val="Normal"/>
    <w:uiPriority w:val="35"/>
    <w:semiHidden/>
    <w:locked/>
    <w:rsid w:val="0005693C"/>
    <w:pPr>
      <w:spacing w:after="200"/>
    </w:pPr>
    <w:rPr>
      <w:b/>
      <w:bCs/>
      <w:color w:val="4F81BD" w:themeColor="accent1"/>
      <w:sz w:val="18"/>
      <w:szCs w:val="18"/>
    </w:rPr>
  </w:style>
  <w:style w:type="paragraph" w:styleId="Closing">
    <w:name w:val="Closing"/>
    <w:basedOn w:val="Normal"/>
    <w:link w:val="ClosingChar"/>
    <w:uiPriority w:val="99"/>
    <w:semiHidden/>
    <w:locked/>
    <w:rsid w:val="0005693C"/>
    <w:pPr>
      <w:ind w:left="4320"/>
    </w:pPr>
  </w:style>
  <w:style w:type="character" w:customStyle="1" w:styleId="ClosingChar">
    <w:name w:val="Closing Char"/>
    <w:basedOn w:val="DefaultParagraphFont"/>
    <w:link w:val="Closing"/>
    <w:uiPriority w:val="99"/>
    <w:semiHidden/>
    <w:rsid w:val="0005693C"/>
    <w:rPr>
      <w:rFonts w:eastAsiaTheme="minorHAnsi"/>
    </w:rPr>
  </w:style>
  <w:style w:type="paragraph" w:styleId="CommentText">
    <w:name w:val="annotation text"/>
    <w:basedOn w:val="Normal"/>
    <w:link w:val="CommentTextChar"/>
    <w:uiPriority w:val="99"/>
    <w:semiHidden/>
    <w:locked/>
    <w:rsid w:val="0005693C"/>
  </w:style>
  <w:style w:type="character" w:customStyle="1" w:styleId="CommentTextChar">
    <w:name w:val="Comment Text Char"/>
    <w:basedOn w:val="DefaultParagraphFont"/>
    <w:link w:val="CommentText"/>
    <w:uiPriority w:val="99"/>
    <w:semiHidden/>
    <w:rsid w:val="0005693C"/>
    <w:rPr>
      <w:rFonts w:eastAsiaTheme="minorHAnsi"/>
    </w:rPr>
  </w:style>
  <w:style w:type="paragraph" w:styleId="CommentSubject">
    <w:name w:val="annotation subject"/>
    <w:basedOn w:val="CommentText"/>
    <w:next w:val="CommentText"/>
    <w:link w:val="CommentSubjectChar"/>
    <w:uiPriority w:val="99"/>
    <w:semiHidden/>
    <w:locked/>
    <w:rsid w:val="0005693C"/>
    <w:rPr>
      <w:b/>
      <w:bCs/>
    </w:rPr>
  </w:style>
  <w:style w:type="character" w:customStyle="1" w:styleId="CommentSubjectChar">
    <w:name w:val="Comment Subject Char"/>
    <w:basedOn w:val="CommentTextChar"/>
    <w:link w:val="CommentSubject"/>
    <w:uiPriority w:val="99"/>
    <w:semiHidden/>
    <w:rsid w:val="0005693C"/>
    <w:rPr>
      <w:rFonts w:eastAsiaTheme="minorHAnsi"/>
      <w:b/>
      <w:bCs/>
    </w:rPr>
  </w:style>
  <w:style w:type="paragraph" w:styleId="Date">
    <w:name w:val="Date"/>
    <w:basedOn w:val="Normal"/>
    <w:next w:val="Normal"/>
    <w:link w:val="DateChar"/>
    <w:uiPriority w:val="99"/>
    <w:semiHidden/>
    <w:locked/>
    <w:rsid w:val="0005693C"/>
  </w:style>
  <w:style w:type="character" w:customStyle="1" w:styleId="DateChar">
    <w:name w:val="Date Char"/>
    <w:basedOn w:val="DefaultParagraphFont"/>
    <w:link w:val="Date"/>
    <w:uiPriority w:val="99"/>
    <w:semiHidden/>
    <w:rsid w:val="0005693C"/>
    <w:rPr>
      <w:rFonts w:eastAsiaTheme="minorHAnsi"/>
    </w:rPr>
  </w:style>
  <w:style w:type="paragraph" w:styleId="DocumentMap">
    <w:name w:val="Document Map"/>
    <w:basedOn w:val="Normal"/>
    <w:link w:val="DocumentMapChar"/>
    <w:uiPriority w:val="99"/>
    <w:semiHidden/>
    <w:locked/>
    <w:rsid w:val="0005693C"/>
    <w:rPr>
      <w:rFonts w:ascii="Tahoma" w:hAnsi="Tahoma" w:cs="Tahoma"/>
      <w:sz w:val="16"/>
      <w:szCs w:val="16"/>
    </w:rPr>
  </w:style>
  <w:style w:type="character" w:customStyle="1" w:styleId="DocumentMapChar">
    <w:name w:val="Document Map Char"/>
    <w:basedOn w:val="DefaultParagraphFont"/>
    <w:link w:val="DocumentMap"/>
    <w:uiPriority w:val="99"/>
    <w:semiHidden/>
    <w:rsid w:val="0005693C"/>
    <w:rPr>
      <w:rFonts w:ascii="Tahoma" w:eastAsiaTheme="minorHAnsi" w:hAnsi="Tahoma" w:cs="Tahoma"/>
      <w:sz w:val="16"/>
      <w:szCs w:val="16"/>
    </w:rPr>
  </w:style>
  <w:style w:type="paragraph" w:styleId="E-mailSignature">
    <w:name w:val="E-mail Signature"/>
    <w:basedOn w:val="Normal"/>
    <w:link w:val="E-mailSignatureChar"/>
    <w:uiPriority w:val="99"/>
    <w:semiHidden/>
    <w:locked/>
    <w:rsid w:val="0005693C"/>
  </w:style>
  <w:style w:type="character" w:customStyle="1" w:styleId="E-mailSignatureChar">
    <w:name w:val="E-mail Signature Char"/>
    <w:basedOn w:val="DefaultParagraphFont"/>
    <w:link w:val="E-mailSignature"/>
    <w:uiPriority w:val="99"/>
    <w:semiHidden/>
    <w:rsid w:val="0005693C"/>
    <w:rPr>
      <w:rFonts w:eastAsiaTheme="minorHAnsi"/>
    </w:rPr>
  </w:style>
  <w:style w:type="paragraph" w:styleId="EndnoteText">
    <w:name w:val="endnote text"/>
    <w:basedOn w:val="Normal"/>
    <w:link w:val="EndnoteTextChar"/>
    <w:uiPriority w:val="99"/>
    <w:semiHidden/>
    <w:locked/>
    <w:rsid w:val="0005693C"/>
  </w:style>
  <w:style w:type="character" w:customStyle="1" w:styleId="EndnoteTextChar">
    <w:name w:val="Endnote Text Char"/>
    <w:basedOn w:val="DefaultParagraphFont"/>
    <w:link w:val="EndnoteText"/>
    <w:uiPriority w:val="99"/>
    <w:semiHidden/>
    <w:rsid w:val="0005693C"/>
    <w:rPr>
      <w:rFonts w:eastAsiaTheme="minorHAnsi"/>
    </w:rPr>
  </w:style>
  <w:style w:type="paragraph" w:styleId="EnvelopeAddress">
    <w:name w:val="envelope address"/>
    <w:basedOn w:val="Normal"/>
    <w:uiPriority w:val="99"/>
    <w:semiHidden/>
    <w:locked/>
    <w:rsid w:val="0005693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locked/>
    <w:rsid w:val="0005693C"/>
    <w:rPr>
      <w:rFonts w:asciiTheme="majorHAnsi" w:eastAsiaTheme="majorEastAsia" w:hAnsiTheme="majorHAnsi" w:cstheme="majorBidi"/>
    </w:rPr>
  </w:style>
  <w:style w:type="paragraph" w:styleId="FootnoteText">
    <w:name w:val="footnote text"/>
    <w:basedOn w:val="Normal"/>
    <w:link w:val="FootnoteTextChar"/>
    <w:uiPriority w:val="99"/>
    <w:semiHidden/>
    <w:locked/>
    <w:rsid w:val="0005693C"/>
  </w:style>
  <w:style w:type="character" w:customStyle="1" w:styleId="FootnoteTextChar">
    <w:name w:val="Footnote Text Char"/>
    <w:basedOn w:val="DefaultParagraphFont"/>
    <w:link w:val="FootnoteText"/>
    <w:uiPriority w:val="99"/>
    <w:semiHidden/>
    <w:rsid w:val="0005693C"/>
    <w:rPr>
      <w:rFonts w:eastAsiaTheme="minorHAnsi"/>
    </w:rPr>
  </w:style>
  <w:style w:type="paragraph" w:styleId="HTMLAddress">
    <w:name w:val="HTML Address"/>
    <w:basedOn w:val="Normal"/>
    <w:link w:val="HTMLAddressChar"/>
    <w:uiPriority w:val="99"/>
    <w:semiHidden/>
    <w:locked/>
    <w:rsid w:val="0005693C"/>
    <w:rPr>
      <w:i/>
      <w:iCs/>
    </w:rPr>
  </w:style>
  <w:style w:type="character" w:customStyle="1" w:styleId="HTMLAddressChar">
    <w:name w:val="HTML Address Char"/>
    <w:basedOn w:val="DefaultParagraphFont"/>
    <w:link w:val="HTMLAddress"/>
    <w:uiPriority w:val="99"/>
    <w:semiHidden/>
    <w:rsid w:val="0005693C"/>
    <w:rPr>
      <w:rFonts w:eastAsiaTheme="minorHAnsi"/>
      <w:i/>
      <w:iCs/>
    </w:rPr>
  </w:style>
  <w:style w:type="paragraph" w:styleId="HTMLPreformatted">
    <w:name w:val="HTML Preformatted"/>
    <w:basedOn w:val="Normal"/>
    <w:link w:val="HTMLPreformattedChar"/>
    <w:uiPriority w:val="99"/>
    <w:semiHidden/>
    <w:locked/>
    <w:rsid w:val="0005693C"/>
    <w:rPr>
      <w:rFonts w:ascii="Consolas" w:hAnsi="Consolas"/>
    </w:rPr>
  </w:style>
  <w:style w:type="character" w:customStyle="1" w:styleId="HTMLPreformattedChar">
    <w:name w:val="HTML Preformatted Char"/>
    <w:basedOn w:val="DefaultParagraphFont"/>
    <w:link w:val="HTMLPreformatted"/>
    <w:uiPriority w:val="99"/>
    <w:semiHidden/>
    <w:rsid w:val="0005693C"/>
    <w:rPr>
      <w:rFonts w:ascii="Consolas" w:eastAsiaTheme="minorHAnsi" w:hAnsi="Consolas"/>
    </w:rPr>
  </w:style>
  <w:style w:type="paragraph" w:styleId="Index1">
    <w:name w:val="index 1"/>
    <w:basedOn w:val="Normal"/>
    <w:next w:val="Normal"/>
    <w:autoRedefine/>
    <w:uiPriority w:val="99"/>
    <w:semiHidden/>
    <w:locked/>
    <w:rsid w:val="0005693C"/>
    <w:pPr>
      <w:ind w:left="200" w:hanging="200"/>
    </w:pPr>
  </w:style>
  <w:style w:type="paragraph" w:styleId="Index2">
    <w:name w:val="index 2"/>
    <w:basedOn w:val="Normal"/>
    <w:next w:val="Normal"/>
    <w:autoRedefine/>
    <w:uiPriority w:val="99"/>
    <w:semiHidden/>
    <w:locked/>
    <w:rsid w:val="0005693C"/>
    <w:pPr>
      <w:ind w:left="400" w:hanging="200"/>
    </w:pPr>
  </w:style>
  <w:style w:type="paragraph" w:styleId="Index3">
    <w:name w:val="index 3"/>
    <w:basedOn w:val="Normal"/>
    <w:next w:val="Normal"/>
    <w:autoRedefine/>
    <w:uiPriority w:val="99"/>
    <w:semiHidden/>
    <w:locked/>
    <w:rsid w:val="0005693C"/>
    <w:pPr>
      <w:ind w:left="600" w:hanging="200"/>
    </w:pPr>
  </w:style>
  <w:style w:type="paragraph" w:styleId="Index4">
    <w:name w:val="index 4"/>
    <w:basedOn w:val="Normal"/>
    <w:next w:val="Normal"/>
    <w:autoRedefine/>
    <w:uiPriority w:val="99"/>
    <w:semiHidden/>
    <w:locked/>
    <w:rsid w:val="0005693C"/>
    <w:pPr>
      <w:ind w:left="800" w:hanging="200"/>
    </w:pPr>
  </w:style>
  <w:style w:type="paragraph" w:styleId="Index5">
    <w:name w:val="index 5"/>
    <w:basedOn w:val="Normal"/>
    <w:next w:val="Normal"/>
    <w:autoRedefine/>
    <w:uiPriority w:val="99"/>
    <w:semiHidden/>
    <w:locked/>
    <w:rsid w:val="0005693C"/>
    <w:pPr>
      <w:ind w:left="1000" w:hanging="200"/>
    </w:pPr>
  </w:style>
  <w:style w:type="paragraph" w:styleId="Index6">
    <w:name w:val="index 6"/>
    <w:basedOn w:val="Normal"/>
    <w:next w:val="Normal"/>
    <w:autoRedefine/>
    <w:uiPriority w:val="99"/>
    <w:semiHidden/>
    <w:locked/>
    <w:rsid w:val="0005693C"/>
    <w:pPr>
      <w:ind w:left="1200" w:hanging="200"/>
    </w:pPr>
  </w:style>
  <w:style w:type="paragraph" w:styleId="Index7">
    <w:name w:val="index 7"/>
    <w:basedOn w:val="Normal"/>
    <w:next w:val="Normal"/>
    <w:autoRedefine/>
    <w:uiPriority w:val="99"/>
    <w:semiHidden/>
    <w:locked/>
    <w:rsid w:val="0005693C"/>
    <w:pPr>
      <w:ind w:left="1400" w:hanging="200"/>
    </w:pPr>
  </w:style>
  <w:style w:type="paragraph" w:styleId="Index8">
    <w:name w:val="index 8"/>
    <w:basedOn w:val="Normal"/>
    <w:next w:val="Normal"/>
    <w:autoRedefine/>
    <w:uiPriority w:val="99"/>
    <w:semiHidden/>
    <w:locked/>
    <w:rsid w:val="0005693C"/>
    <w:pPr>
      <w:ind w:left="1600" w:hanging="200"/>
    </w:pPr>
  </w:style>
  <w:style w:type="paragraph" w:styleId="Index9">
    <w:name w:val="index 9"/>
    <w:basedOn w:val="Normal"/>
    <w:next w:val="Normal"/>
    <w:autoRedefine/>
    <w:uiPriority w:val="99"/>
    <w:semiHidden/>
    <w:locked/>
    <w:rsid w:val="0005693C"/>
    <w:pPr>
      <w:ind w:left="1800" w:hanging="200"/>
    </w:pPr>
  </w:style>
  <w:style w:type="paragraph" w:styleId="IndexHeading">
    <w:name w:val="index heading"/>
    <w:basedOn w:val="Normal"/>
    <w:next w:val="Index1"/>
    <w:uiPriority w:val="99"/>
    <w:semiHidden/>
    <w:locked/>
    <w:rsid w:val="0005693C"/>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locked/>
    <w:rsid w:val="0005693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semiHidden/>
    <w:rsid w:val="0005693C"/>
    <w:rPr>
      <w:rFonts w:eastAsiaTheme="minorHAnsi"/>
      <w:b/>
      <w:bCs/>
      <w:i/>
      <w:iCs/>
      <w:color w:val="4F81BD" w:themeColor="accent1"/>
    </w:rPr>
  </w:style>
  <w:style w:type="paragraph" w:styleId="List">
    <w:name w:val="List"/>
    <w:basedOn w:val="Normal"/>
    <w:uiPriority w:val="99"/>
    <w:semiHidden/>
    <w:locked/>
    <w:rsid w:val="0005693C"/>
    <w:pPr>
      <w:ind w:left="360" w:hanging="360"/>
      <w:contextualSpacing/>
    </w:pPr>
  </w:style>
  <w:style w:type="paragraph" w:styleId="List2">
    <w:name w:val="List 2"/>
    <w:basedOn w:val="Normal"/>
    <w:uiPriority w:val="99"/>
    <w:semiHidden/>
    <w:locked/>
    <w:rsid w:val="0005693C"/>
    <w:pPr>
      <w:ind w:left="720" w:hanging="360"/>
      <w:contextualSpacing/>
    </w:pPr>
  </w:style>
  <w:style w:type="paragraph" w:styleId="List3">
    <w:name w:val="List 3"/>
    <w:basedOn w:val="Normal"/>
    <w:uiPriority w:val="99"/>
    <w:semiHidden/>
    <w:locked/>
    <w:rsid w:val="0005693C"/>
    <w:pPr>
      <w:ind w:left="1080" w:hanging="360"/>
      <w:contextualSpacing/>
    </w:pPr>
  </w:style>
  <w:style w:type="paragraph" w:styleId="List4">
    <w:name w:val="List 4"/>
    <w:basedOn w:val="Normal"/>
    <w:uiPriority w:val="99"/>
    <w:semiHidden/>
    <w:locked/>
    <w:rsid w:val="0005693C"/>
    <w:pPr>
      <w:ind w:left="1440" w:hanging="360"/>
      <w:contextualSpacing/>
    </w:pPr>
  </w:style>
  <w:style w:type="paragraph" w:styleId="List5">
    <w:name w:val="List 5"/>
    <w:basedOn w:val="Normal"/>
    <w:uiPriority w:val="99"/>
    <w:semiHidden/>
    <w:locked/>
    <w:rsid w:val="0005693C"/>
    <w:pPr>
      <w:ind w:left="1800" w:hanging="360"/>
      <w:contextualSpacing/>
    </w:pPr>
  </w:style>
  <w:style w:type="paragraph" w:styleId="ListBullet">
    <w:name w:val="List Bullet"/>
    <w:basedOn w:val="Normal"/>
    <w:uiPriority w:val="99"/>
    <w:semiHidden/>
    <w:locked/>
    <w:rsid w:val="0005693C"/>
    <w:pPr>
      <w:numPr>
        <w:numId w:val="3"/>
      </w:numPr>
      <w:contextualSpacing/>
    </w:pPr>
  </w:style>
  <w:style w:type="paragraph" w:styleId="ListBullet2">
    <w:name w:val="List Bullet 2"/>
    <w:basedOn w:val="Normal"/>
    <w:uiPriority w:val="99"/>
    <w:semiHidden/>
    <w:locked/>
    <w:rsid w:val="0005693C"/>
    <w:pPr>
      <w:numPr>
        <w:numId w:val="2"/>
      </w:numPr>
      <w:contextualSpacing/>
    </w:pPr>
  </w:style>
  <w:style w:type="paragraph" w:styleId="ListBullet3">
    <w:name w:val="List Bullet 3"/>
    <w:basedOn w:val="Normal"/>
    <w:uiPriority w:val="99"/>
    <w:semiHidden/>
    <w:locked/>
    <w:rsid w:val="0005693C"/>
    <w:pPr>
      <w:numPr>
        <w:numId w:val="4"/>
      </w:numPr>
      <w:contextualSpacing/>
    </w:pPr>
  </w:style>
  <w:style w:type="paragraph" w:styleId="ListBullet4">
    <w:name w:val="List Bullet 4"/>
    <w:basedOn w:val="Normal"/>
    <w:uiPriority w:val="99"/>
    <w:semiHidden/>
    <w:locked/>
    <w:rsid w:val="0005693C"/>
    <w:pPr>
      <w:numPr>
        <w:numId w:val="5"/>
      </w:numPr>
      <w:contextualSpacing/>
    </w:pPr>
  </w:style>
  <w:style w:type="paragraph" w:styleId="ListBullet5">
    <w:name w:val="List Bullet 5"/>
    <w:basedOn w:val="Normal"/>
    <w:uiPriority w:val="99"/>
    <w:semiHidden/>
    <w:locked/>
    <w:rsid w:val="0005693C"/>
    <w:pPr>
      <w:numPr>
        <w:numId w:val="6"/>
      </w:numPr>
      <w:contextualSpacing/>
    </w:pPr>
  </w:style>
  <w:style w:type="paragraph" w:styleId="ListContinue">
    <w:name w:val="List Continue"/>
    <w:basedOn w:val="Normal"/>
    <w:uiPriority w:val="99"/>
    <w:semiHidden/>
    <w:locked/>
    <w:rsid w:val="0005693C"/>
    <w:pPr>
      <w:spacing w:after="120"/>
      <w:ind w:left="360"/>
      <w:contextualSpacing/>
    </w:pPr>
  </w:style>
  <w:style w:type="paragraph" w:styleId="ListContinue2">
    <w:name w:val="List Continue 2"/>
    <w:basedOn w:val="Normal"/>
    <w:uiPriority w:val="99"/>
    <w:semiHidden/>
    <w:locked/>
    <w:rsid w:val="0005693C"/>
    <w:pPr>
      <w:spacing w:after="120"/>
      <w:ind w:left="720"/>
      <w:contextualSpacing/>
    </w:pPr>
  </w:style>
  <w:style w:type="paragraph" w:styleId="ListContinue3">
    <w:name w:val="List Continue 3"/>
    <w:basedOn w:val="Normal"/>
    <w:uiPriority w:val="99"/>
    <w:semiHidden/>
    <w:locked/>
    <w:rsid w:val="0005693C"/>
    <w:pPr>
      <w:spacing w:after="120"/>
      <w:ind w:left="1080"/>
      <w:contextualSpacing/>
    </w:pPr>
  </w:style>
  <w:style w:type="paragraph" w:styleId="ListContinue4">
    <w:name w:val="List Continue 4"/>
    <w:basedOn w:val="Normal"/>
    <w:uiPriority w:val="99"/>
    <w:semiHidden/>
    <w:locked/>
    <w:rsid w:val="0005693C"/>
    <w:pPr>
      <w:spacing w:after="120"/>
      <w:ind w:left="1440"/>
      <w:contextualSpacing/>
    </w:pPr>
  </w:style>
  <w:style w:type="paragraph" w:styleId="ListContinue5">
    <w:name w:val="List Continue 5"/>
    <w:basedOn w:val="Normal"/>
    <w:uiPriority w:val="99"/>
    <w:semiHidden/>
    <w:locked/>
    <w:rsid w:val="0005693C"/>
    <w:pPr>
      <w:spacing w:after="120"/>
      <w:ind w:left="1800"/>
      <w:contextualSpacing/>
    </w:pPr>
  </w:style>
  <w:style w:type="paragraph" w:styleId="ListNumber">
    <w:name w:val="List Number"/>
    <w:basedOn w:val="Normal"/>
    <w:uiPriority w:val="99"/>
    <w:semiHidden/>
    <w:locked/>
    <w:rsid w:val="0005693C"/>
    <w:pPr>
      <w:numPr>
        <w:numId w:val="7"/>
      </w:numPr>
      <w:contextualSpacing/>
    </w:pPr>
  </w:style>
  <w:style w:type="paragraph" w:styleId="ListNumber2">
    <w:name w:val="List Number 2"/>
    <w:basedOn w:val="Normal"/>
    <w:uiPriority w:val="99"/>
    <w:semiHidden/>
    <w:locked/>
    <w:rsid w:val="0005693C"/>
    <w:pPr>
      <w:numPr>
        <w:numId w:val="8"/>
      </w:numPr>
      <w:contextualSpacing/>
    </w:pPr>
  </w:style>
  <w:style w:type="paragraph" w:styleId="ListNumber3">
    <w:name w:val="List Number 3"/>
    <w:basedOn w:val="Normal"/>
    <w:uiPriority w:val="99"/>
    <w:locked/>
    <w:rsid w:val="0005693C"/>
    <w:pPr>
      <w:numPr>
        <w:numId w:val="9"/>
      </w:numPr>
      <w:contextualSpacing/>
    </w:pPr>
  </w:style>
  <w:style w:type="paragraph" w:styleId="ListNumber4">
    <w:name w:val="List Number 4"/>
    <w:basedOn w:val="Normal"/>
    <w:uiPriority w:val="99"/>
    <w:semiHidden/>
    <w:locked/>
    <w:rsid w:val="0005693C"/>
    <w:pPr>
      <w:numPr>
        <w:numId w:val="10"/>
      </w:numPr>
      <w:contextualSpacing/>
    </w:pPr>
  </w:style>
  <w:style w:type="paragraph" w:styleId="ListNumber5">
    <w:name w:val="List Number 5"/>
    <w:basedOn w:val="Normal"/>
    <w:uiPriority w:val="99"/>
    <w:semiHidden/>
    <w:locked/>
    <w:rsid w:val="0005693C"/>
    <w:pPr>
      <w:numPr>
        <w:numId w:val="11"/>
      </w:numPr>
      <w:contextualSpacing/>
    </w:pPr>
  </w:style>
  <w:style w:type="paragraph" w:styleId="ListParagraph">
    <w:name w:val="List Paragraph"/>
    <w:basedOn w:val="Normal"/>
    <w:uiPriority w:val="34"/>
    <w:semiHidden/>
    <w:locked/>
    <w:rsid w:val="0005693C"/>
    <w:pPr>
      <w:ind w:left="720"/>
      <w:contextualSpacing/>
    </w:pPr>
  </w:style>
  <w:style w:type="paragraph" w:styleId="MacroText">
    <w:name w:val="macro"/>
    <w:link w:val="MacroTextChar"/>
    <w:uiPriority w:val="99"/>
    <w:semiHidden/>
    <w:locked/>
    <w:rsid w:val="0005693C"/>
    <w:pPr>
      <w:tabs>
        <w:tab w:val="left" w:pos="480"/>
        <w:tab w:val="left" w:pos="960"/>
        <w:tab w:val="left" w:pos="1440"/>
        <w:tab w:val="left" w:pos="1920"/>
        <w:tab w:val="left" w:pos="2400"/>
        <w:tab w:val="left" w:pos="2880"/>
        <w:tab w:val="left" w:pos="3360"/>
        <w:tab w:val="left" w:pos="3840"/>
        <w:tab w:val="left" w:pos="4320"/>
      </w:tabs>
      <w:jc w:val="both"/>
    </w:pPr>
    <w:rPr>
      <w:rFonts w:ascii="Consolas" w:eastAsiaTheme="minorHAnsi" w:hAnsi="Consolas"/>
    </w:rPr>
  </w:style>
  <w:style w:type="character" w:customStyle="1" w:styleId="MacroTextChar">
    <w:name w:val="Macro Text Char"/>
    <w:basedOn w:val="DefaultParagraphFont"/>
    <w:link w:val="MacroText"/>
    <w:uiPriority w:val="99"/>
    <w:semiHidden/>
    <w:rsid w:val="0005693C"/>
    <w:rPr>
      <w:rFonts w:ascii="Consolas" w:eastAsiaTheme="minorHAnsi" w:hAnsi="Consolas"/>
    </w:rPr>
  </w:style>
  <w:style w:type="paragraph" w:styleId="MessageHeader">
    <w:name w:val="Message Header"/>
    <w:basedOn w:val="Normal"/>
    <w:link w:val="MessageHeaderChar"/>
    <w:uiPriority w:val="99"/>
    <w:semiHidden/>
    <w:locked/>
    <w:rsid w:val="0005693C"/>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5693C"/>
    <w:rPr>
      <w:rFonts w:asciiTheme="majorHAnsi" w:eastAsiaTheme="majorEastAsia" w:hAnsiTheme="majorHAnsi" w:cstheme="majorBidi"/>
      <w:sz w:val="24"/>
      <w:szCs w:val="24"/>
      <w:shd w:val="pct20" w:color="auto" w:fill="auto"/>
    </w:rPr>
  </w:style>
  <w:style w:type="paragraph" w:styleId="NoSpacing">
    <w:name w:val="No Spacing"/>
    <w:uiPriority w:val="1"/>
    <w:semiHidden/>
    <w:locked/>
    <w:rsid w:val="0005693C"/>
    <w:pPr>
      <w:jc w:val="both"/>
    </w:pPr>
    <w:rPr>
      <w:rFonts w:eastAsiaTheme="minorHAnsi"/>
    </w:rPr>
  </w:style>
  <w:style w:type="paragraph" w:styleId="NormalWeb">
    <w:name w:val="Normal (Web)"/>
    <w:basedOn w:val="Normal"/>
    <w:uiPriority w:val="99"/>
    <w:semiHidden/>
    <w:locked/>
    <w:rsid w:val="0005693C"/>
    <w:rPr>
      <w:rFonts w:ascii="Times New Roman" w:hAnsi="Times New Roman"/>
      <w:sz w:val="24"/>
      <w:szCs w:val="24"/>
    </w:rPr>
  </w:style>
  <w:style w:type="paragraph" w:styleId="NormalIndent">
    <w:name w:val="Normal Indent"/>
    <w:basedOn w:val="Normal"/>
    <w:uiPriority w:val="99"/>
    <w:locked/>
    <w:rsid w:val="0005693C"/>
    <w:pPr>
      <w:ind w:left="720"/>
    </w:pPr>
  </w:style>
  <w:style w:type="paragraph" w:styleId="NoteHeading">
    <w:name w:val="Note Heading"/>
    <w:basedOn w:val="Normal"/>
    <w:next w:val="Normal"/>
    <w:link w:val="NoteHeadingChar"/>
    <w:uiPriority w:val="99"/>
    <w:semiHidden/>
    <w:locked/>
    <w:rsid w:val="0005693C"/>
  </w:style>
  <w:style w:type="character" w:customStyle="1" w:styleId="NoteHeadingChar">
    <w:name w:val="Note Heading Char"/>
    <w:basedOn w:val="DefaultParagraphFont"/>
    <w:link w:val="NoteHeading"/>
    <w:uiPriority w:val="99"/>
    <w:semiHidden/>
    <w:rsid w:val="0005693C"/>
    <w:rPr>
      <w:rFonts w:eastAsiaTheme="minorHAnsi"/>
    </w:rPr>
  </w:style>
  <w:style w:type="paragraph" w:styleId="PlainText">
    <w:name w:val="Plain Text"/>
    <w:basedOn w:val="Normal"/>
    <w:link w:val="PlainTextChar"/>
    <w:uiPriority w:val="99"/>
    <w:semiHidden/>
    <w:locked/>
    <w:rsid w:val="0005693C"/>
    <w:rPr>
      <w:rFonts w:ascii="Consolas" w:hAnsi="Consolas"/>
      <w:sz w:val="21"/>
      <w:szCs w:val="21"/>
    </w:rPr>
  </w:style>
  <w:style w:type="character" w:customStyle="1" w:styleId="PlainTextChar">
    <w:name w:val="Plain Text Char"/>
    <w:basedOn w:val="DefaultParagraphFont"/>
    <w:link w:val="PlainText"/>
    <w:uiPriority w:val="99"/>
    <w:semiHidden/>
    <w:rsid w:val="0005693C"/>
    <w:rPr>
      <w:rFonts w:ascii="Consolas" w:eastAsiaTheme="minorHAnsi" w:hAnsi="Consolas"/>
      <w:sz w:val="21"/>
      <w:szCs w:val="21"/>
    </w:rPr>
  </w:style>
  <w:style w:type="paragraph" w:styleId="Quote">
    <w:name w:val="Quote"/>
    <w:basedOn w:val="Normal"/>
    <w:next w:val="Normal"/>
    <w:link w:val="QuoteChar"/>
    <w:uiPriority w:val="29"/>
    <w:semiHidden/>
    <w:locked/>
    <w:rsid w:val="0005693C"/>
    <w:rPr>
      <w:i/>
      <w:iCs/>
      <w:color w:val="000000" w:themeColor="text1"/>
    </w:rPr>
  </w:style>
  <w:style w:type="character" w:customStyle="1" w:styleId="QuoteChar">
    <w:name w:val="Quote Char"/>
    <w:basedOn w:val="DefaultParagraphFont"/>
    <w:link w:val="Quote"/>
    <w:uiPriority w:val="29"/>
    <w:semiHidden/>
    <w:rsid w:val="0005693C"/>
    <w:rPr>
      <w:rFonts w:eastAsiaTheme="minorHAnsi"/>
      <w:i/>
      <w:iCs/>
      <w:color w:val="000000" w:themeColor="text1"/>
    </w:rPr>
  </w:style>
  <w:style w:type="paragraph" w:styleId="Salutation">
    <w:name w:val="Salutation"/>
    <w:basedOn w:val="Normal"/>
    <w:next w:val="Normal"/>
    <w:link w:val="SalutationChar"/>
    <w:uiPriority w:val="99"/>
    <w:semiHidden/>
    <w:locked/>
    <w:rsid w:val="0005693C"/>
  </w:style>
  <w:style w:type="character" w:customStyle="1" w:styleId="SalutationChar">
    <w:name w:val="Salutation Char"/>
    <w:basedOn w:val="DefaultParagraphFont"/>
    <w:link w:val="Salutation"/>
    <w:uiPriority w:val="99"/>
    <w:semiHidden/>
    <w:rsid w:val="0005693C"/>
    <w:rPr>
      <w:rFonts w:eastAsiaTheme="minorHAnsi"/>
    </w:rPr>
  </w:style>
  <w:style w:type="paragraph" w:styleId="Signature">
    <w:name w:val="Signature"/>
    <w:basedOn w:val="Normal"/>
    <w:link w:val="SignatureChar"/>
    <w:uiPriority w:val="99"/>
    <w:semiHidden/>
    <w:locked/>
    <w:rsid w:val="0005693C"/>
    <w:pPr>
      <w:ind w:left="4320"/>
    </w:pPr>
  </w:style>
  <w:style w:type="character" w:customStyle="1" w:styleId="SignatureChar">
    <w:name w:val="Signature Char"/>
    <w:basedOn w:val="DefaultParagraphFont"/>
    <w:link w:val="Signature"/>
    <w:uiPriority w:val="99"/>
    <w:semiHidden/>
    <w:rsid w:val="0005693C"/>
    <w:rPr>
      <w:rFonts w:eastAsiaTheme="minorHAnsi"/>
    </w:rPr>
  </w:style>
  <w:style w:type="paragraph" w:styleId="Subtitle">
    <w:name w:val="Subtitle"/>
    <w:basedOn w:val="Normal"/>
    <w:next w:val="Normal"/>
    <w:link w:val="SubtitleChar"/>
    <w:uiPriority w:val="11"/>
    <w:semiHidden/>
    <w:locked/>
    <w:rsid w:val="0005693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semiHidden/>
    <w:rsid w:val="0005693C"/>
    <w:rPr>
      <w:rFonts w:asciiTheme="majorHAnsi" w:eastAsiaTheme="majorEastAsia" w:hAnsiTheme="majorHAnsi" w:cstheme="majorBidi"/>
      <w:i/>
      <w:iCs/>
      <w:color w:val="4F81BD" w:themeColor="accent1"/>
      <w:spacing w:val="15"/>
      <w:sz w:val="24"/>
      <w:szCs w:val="24"/>
    </w:rPr>
  </w:style>
  <w:style w:type="paragraph" w:styleId="TableofAuthorities">
    <w:name w:val="table of authorities"/>
    <w:basedOn w:val="Normal"/>
    <w:next w:val="Normal"/>
    <w:uiPriority w:val="99"/>
    <w:semiHidden/>
    <w:locked/>
    <w:rsid w:val="0005693C"/>
    <w:pPr>
      <w:ind w:left="200" w:hanging="200"/>
    </w:pPr>
  </w:style>
  <w:style w:type="paragraph" w:styleId="TableofFigures">
    <w:name w:val="table of figures"/>
    <w:basedOn w:val="Normal"/>
    <w:next w:val="Normal"/>
    <w:uiPriority w:val="99"/>
    <w:semiHidden/>
    <w:locked/>
    <w:rsid w:val="0005693C"/>
  </w:style>
  <w:style w:type="paragraph" w:styleId="Title">
    <w:name w:val="Title"/>
    <w:basedOn w:val="Normal"/>
    <w:next w:val="Normal"/>
    <w:link w:val="TitleChar"/>
    <w:uiPriority w:val="10"/>
    <w:semiHidden/>
    <w:locked/>
    <w:rsid w:val="0005693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semiHidden/>
    <w:rsid w:val="0005693C"/>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uiPriority w:val="99"/>
    <w:semiHidden/>
    <w:locked/>
    <w:rsid w:val="0005693C"/>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locked/>
    <w:rsid w:val="0005693C"/>
    <w:pPr>
      <w:spacing w:after="100"/>
      <w:ind w:left="1714" w:hanging="720"/>
    </w:pPr>
  </w:style>
  <w:style w:type="paragraph" w:styleId="TOC7">
    <w:name w:val="toc 7"/>
    <w:basedOn w:val="Normal"/>
    <w:next w:val="Normal"/>
    <w:autoRedefine/>
    <w:uiPriority w:val="39"/>
    <w:locked/>
    <w:rsid w:val="0005693C"/>
    <w:pPr>
      <w:spacing w:after="100"/>
      <w:ind w:left="1200"/>
    </w:pPr>
  </w:style>
  <w:style w:type="paragraph" w:styleId="TOC8">
    <w:name w:val="toc 8"/>
    <w:basedOn w:val="Normal"/>
    <w:next w:val="Normal"/>
    <w:autoRedefine/>
    <w:uiPriority w:val="39"/>
    <w:locked/>
    <w:rsid w:val="0005693C"/>
    <w:pPr>
      <w:spacing w:after="100"/>
      <w:ind w:left="1400"/>
    </w:pPr>
  </w:style>
  <w:style w:type="paragraph" w:styleId="TOCHeading">
    <w:name w:val="TOC Heading"/>
    <w:basedOn w:val="Heading1"/>
    <w:next w:val="Normal"/>
    <w:uiPriority w:val="39"/>
    <w:semiHidden/>
    <w:qFormat/>
    <w:locked/>
    <w:rsid w:val="0005693C"/>
    <w:pPr>
      <w:keepLines/>
      <w:numPr>
        <w:numId w:val="0"/>
      </w:numPr>
      <w:spacing w:before="480"/>
      <w:outlineLvl w:val="9"/>
    </w:pPr>
    <w:rPr>
      <w:rFonts w:asciiTheme="majorHAnsi" w:eastAsiaTheme="majorEastAsia" w:hAnsiTheme="majorHAnsi" w:cstheme="majorBidi"/>
      <w:b/>
      <w:caps w:val="0"/>
      <w:color w:val="365F91" w:themeColor="accent1" w:themeShade="BF"/>
      <w:kern w:val="0"/>
      <w:sz w:val="28"/>
      <w:szCs w:val="28"/>
    </w:rPr>
  </w:style>
  <w:style w:type="table" w:customStyle="1" w:styleId="GAITable">
    <w:name w:val="GAI Table"/>
    <w:basedOn w:val="TableNormal"/>
    <w:uiPriority w:val="99"/>
    <w:qFormat/>
    <w:rsid w:val="0005693C"/>
    <w:tblPr>
      <w:tblInd w:w="0" w:type="dxa"/>
      <w:tblBorders>
        <w:top w:val="single" w:sz="12" w:space="0" w:color="00755C"/>
        <w:left w:val="single" w:sz="12" w:space="0" w:color="00755C"/>
        <w:bottom w:val="single" w:sz="12" w:space="0" w:color="00755C"/>
        <w:right w:val="single" w:sz="12" w:space="0" w:color="00755C"/>
        <w:insideH w:val="single" w:sz="12" w:space="0" w:color="00755C"/>
        <w:insideV w:val="single" w:sz="12" w:space="0" w:color="00755C"/>
      </w:tblBorders>
      <w:tblCellMar>
        <w:top w:w="0" w:type="dxa"/>
        <w:left w:w="108" w:type="dxa"/>
        <w:bottom w:w="0" w:type="dxa"/>
        <w:right w:w="108" w:type="dxa"/>
      </w:tblCellMar>
    </w:tblPr>
    <w:tcPr>
      <w:vAlign w:val="bottom"/>
    </w:tcPr>
  </w:style>
  <w:style w:type="paragraph" w:customStyle="1" w:styleId="TableNotes">
    <w:name w:val="Table Notes"/>
    <w:qFormat/>
    <w:rsid w:val="0005693C"/>
    <w:rPr>
      <w:sz w:val="18"/>
    </w:rPr>
  </w:style>
  <w:style w:type="paragraph" w:customStyle="1" w:styleId="TableTitle">
    <w:name w:val="Table Title"/>
    <w:next w:val="Normal"/>
    <w:qFormat/>
    <w:rsid w:val="0005693C"/>
    <w:pPr>
      <w:keepNext/>
      <w:spacing w:after="120"/>
    </w:pPr>
    <w:rPr>
      <w:b/>
    </w:rPr>
  </w:style>
  <w:style w:type="paragraph" w:customStyle="1" w:styleId="Center">
    <w:name w:val="Center"/>
    <w:basedOn w:val="Normal"/>
    <w:rsid w:val="002E3696"/>
    <w:pPr>
      <w:jc w:val="center"/>
    </w:pPr>
  </w:style>
  <w:style w:type="paragraph" w:customStyle="1" w:styleId="TOCLists">
    <w:name w:val="TOCLists"/>
    <w:basedOn w:val="Normal"/>
    <w:rsid w:val="002E3696"/>
    <w:pPr>
      <w:tabs>
        <w:tab w:val="left" w:pos="1440"/>
      </w:tabs>
      <w:ind w:left="1440" w:hanging="1440"/>
    </w:pPr>
    <w:rPr>
      <w:lang w:val="en-GB"/>
    </w:rPr>
  </w:style>
  <w:style w:type="character" w:styleId="FootnoteReference">
    <w:name w:val="footnote reference"/>
    <w:basedOn w:val="DefaultParagraphFont"/>
    <w:semiHidden/>
    <w:locked/>
    <w:rsid w:val="002E3696"/>
    <w:rPr>
      <w:vertAlign w:val="superscript"/>
    </w:rPr>
  </w:style>
  <w:style w:type="character" w:styleId="CommentReference">
    <w:name w:val="annotation reference"/>
    <w:basedOn w:val="DefaultParagraphFont"/>
    <w:uiPriority w:val="99"/>
    <w:semiHidden/>
    <w:locked/>
    <w:rsid w:val="00A1703C"/>
    <w:rPr>
      <w:sz w:val="16"/>
      <w:szCs w:val="16"/>
    </w:rPr>
  </w:style>
  <w:style w:type="paragraph" w:styleId="Revision">
    <w:name w:val="Revision"/>
    <w:hidden/>
    <w:uiPriority w:val="99"/>
    <w:semiHidden/>
    <w:rsid w:val="00B66E42"/>
    <w:rPr>
      <w:rFonts w:eastAsiaTheme="minorHAnsi"/>
    </w:rPr>
  </w:style>
  <w:style w:type="paragraph" w:customStyle="1" w:styleId="Bullet">
    <w:name w:val="Bullet"/>
    <w:basedOn w:val="Normal"/>
    <w:rsid w:val="00774612"/>
    <w:pPr>
      <w:numPr>
        <w:numId w:val="16"/>
      </w:numPr>
      <w:tabs>
        <w:tab w:val="clear" w:pos="1080"/>
        <w:tab w:val="left" w:pos="720"/>
      </w:tabs>
      <w:spacing w:after="120"/>
      <w:ind w:left="720" w:right="360"/>
    </w:pPr>
    <w:rPr>
      <w:rFonts w:ascii="Times New Roman" w:eastAsia="Times New Roman" w:hAnsi="Times New Roman"/>
      <w:color w:val="000000"/>
      <w:sz w:val="22"/>
    </w:rPr>
  </w:style>
  <w:style w:type="paragraph" w:customStyle="1" w:styleId="Footnotes">
    <w:name w:val="Footnotes"/>
    <w:rsid w:val="00774612"/>
    <w:pPr>
      <w:tabs>
        <w:tab w:val="left" w:pos="360"/>
      </w:tabs>
      <w:spacing w:line="240" w:lineRule="exact"/>
      <w:ind w:left="360" w:hanging="360"/>
      <w:jc w:val="both"/>
    </w:pPr>
    <w:rPr>
      <w:rFonts w:ascii="Times New Roman" w:hAnsi="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lang w:val="en-US" w:eastAsia="en-US" w:bidi="ar-SA"/>
      </w:rPr>
    </w:rPrDefault>
    <w:pPrDefault/>
  </w:docDefaults>
  <w:latentStyles w:defLockedState="1" w:defUIPriority="99" w:defSemiHidden="1" w:defUnhideWhenUsed="0" w:defQFormat="0" w:count="267">
    <w:lsdException w:name="Normal" w:locked="0" w:semiHidden="0" w:uiPriority="0" w:qFormat="1"/>
    <w:lsdException w:name="heading 1" w:semiHidden="0" w:uiPriority="0"/>
    <w:lsdException w:name="heading 2" w:semiHidden="0" w:uiPriority="0"/>
    <w:lsdException w:name="heading 3" w:semiHidden="0" w:uiPriority="0"/>
    <w:lsdException w:name="heading 4" w:semiHidden="0" w:uiPriority="0"/>
    <w:lsdException w:name="heading 5" w:semiHidden="0" w:uiPriority="0"/>
    <w:lsdException w:name="heading 6" w:semiHidden="0" w:uiPriority="0"/>
    <w:lsdException w:name="heading 7" w:semiHidden="0" w:uiPriority="0"/>
    <w:lsdException w:name="heading 8" w:semiHidden="0" w:uiPriority="0"/>
    <w:lsdException w:name="heading 9" w:semiHidden="0" w:uiPriority="0"/>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lsdException w:name="toc 7" w:uiPriority="39"/>
    <w:lsdException w:name="toc 8" w:uiPriority="39"/>
    <w:lsdException w:name="toc 9" w:uiPriority="39" w:unhideWhenUsed="1"/>
    <w:lsdException w:name="header" w:unhideWhenUsed="1"/>
    <w:lsdException w:name="footer" w:unhideWhenUsed="1" w:qFormat="1"/>
    <w:lsdException w:name="caption" w:uiPriority="35"/>
    <w:lsdException w:name="footnote reference" w:uiPriority="0"/>
    <w:lsdException w:name="Title" w:uiPriority="10"/>
    <w:lsdException w:name="Default Paragraph Font" w:locked="0" w:uiPriority="1" w:unhideWhenUsed="1"/>
    <w:lsdException w:name="Subtitle" w:uiPriority="11"/>
    <w:lsdException w:name="Hyperlink" w:unhideWhenUsed="1"/>
    <w:lsdException w:name="Strong" w:uiPriority="22"/>
    <w:lsdException w:name="Emphasis" w:uiPriority="20"/>
    <w:lsdException w:name="HTML Top of Form" w:locked="0" w:unhideWhenUsed="1"/>
    <w:lsdException w:name="HTML Bottom of Form" w:locked="0" w:unhideWhenUsed="1"/>
    <w:lsdException w:name="Normal Table" w:locked="0" w:unhideWhenUsed="1"/>
    <w:lsdException w:name="No List" w:locked="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locked="0"/>
    <w:lsdException w:name="List Paragraph" w:uiPriority="34"/>
    <w:lsdException w:name="Quote" w:uiPriority="29"/>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qFormat="1"/>
  </w:latentStyles>
  <w:style w:type="paragraph" w:default="1" w:styleId="Normal">
    <w:name w:val="Normal"/>
    <w:qFormat/>
    <w:rsid w:val="0005693C"/>
    <w:pPr>
      <w:jc w:val="both"/>
    </w:pPr>
    <w:rPr>
      <w:rFonts w:eastAsiaTheme="minorHAnsi"/>
    </w:rPr>
  </w:style>
  <w:style w:type="paragraph" w:styleId="Heading1">
    <w:name w:val="heading 1"/>
    <w:basedOn w:val="Normal"/>
    <w:next w:val="Normal"/>
    <w:semiHidden/>
    <w:locked/>
    <w:rsid w:val="0005693C"/>
    <w:pPr>
      <w:keepNext/>
      <w:numPr>
        <w:numId w:val="1"/>
      </w:numPr>
      <w:spacing w:before="360"/>
      <w:outlineLvl w:val="0"/>
    </w:pPr>
    <w:rPr>
      <w:bCs/>
      <w:caps/>
      <w:color w:val="008091"/>
      <w:kern w:val="32"/>
      <w:sz w:val="32"/>
      <w:szCs w:val="32"/>
    </w:rPr>
  </w:style>
  <w:style w:type="paragraph" w:styleId="Heading2">
    <w:name w:val="heading 2"/>
    <w:basedOn w:val="Normal"/>
    <w:next w:val="Normal"/>
    <w:semiHidden/>
    <w:locked/>
    <w:rsid w:val="0005693C"/>
    <w:pPr>
      <w:keepNext/>
      <w:numPr>
        <w:ilvl w:val="1"/>
        <w:numId w:val="1"/>
      </w:numPr>
      <w:spacing w:before="360"/>
      <w:outlineLvl w:val="1"/>
    </w:pPr>
    <w:rPr>
      <w:bCs/>
      <w:iCs/>
      <w:color w:val="008091"/>
      <w:sz w:val="32"/>
      <w:szCs w:val="32"/>
    </w:rPr>
  </w:style>
  <w:style w:type="paragraph" w:styleId="Heading3">
    <w:name w:val="heading 3"/>
    <w:basedOn w:val="Normal"/>
    <w:next w:val="Normal"/>
    <w:semiHidden/>
    <w:locked/>
    <w:rsid w:val="0005693C"/>
    <w:pPr>
      <w:keepNext/>
      <w:numPr>
        <w:ilvl w:val="2"/>
        <w:numId w:val="1"/>
      </w:numPr>
      <w:spacing w:before="360"/>
      <w:outlineLvl w:val="2"/>
    </w:pPr>
    <w:rPr>
      <w:bCs/>
      <w:color w:val="008091"/>
      <w:sz w:val="28"/>
      <w:szCs w:val="28"/>
    </w:rPr>
  </w:style>
  <w:style w:type="paragraph" w:styleId="Heading4">
    <w:name w:val="heading 4"/>
    <w:basedOn w:val="Normal"/>
    <w:next w:val="Normal"/>
    <w:semiHidden/>
    <w:locked/>
    <w:rsid w:val="0005693C"/>
    <w:pPr>
      <w:keepNext/>
      <w:numPr>
        <w:ilvl w:val="3"/>
        <w:numId w:val="1"/>
      </w:numPr>
      <w:spacing w:before="360"/>
      <w:outlineLvl w:val="3"/>
    </w:pPr>
    <w:rPr>
      <w:bCs/>
      <w:i/>
      <w:color w:val="008091"/>
      <w:sz w:val="28"/>
      <w:szCs w:val="28"/>
    </w:rPr>
  </w:style>
  <w:style w:type="paragraph" w:styleId="Heading5">
    <w:name w:val="heading 5"/>
    <w:basedOn w:val="Normal"/>
    <w:next w:val="Normal"/>
    <w:semiHidden/>
    <w:locked/>
    <w:rsid w:val="0005693C"/>
    <w:pPr>
      <w:keepNext/>
      <w:numPr>
        <w:ilvl w:val="4"/>
        <w:numId w:val="1"/>
      </w:numPr>
      <w:spacing w:before="360"/>
      <w:outlineLvl w:val="4"/>
    </w:pPr>
    <w:rPr>
      <w:bCs/>
      <w:iCs/>
      <w:color w:val="008091"/>
    </w:rPr>
  </w:style>
  <w:style w:type="paragraph" w:styleId="Heading6">
    <w:name w:val="heading 6"/>
    <w:basedOn w:val="Normal"/>
    <w:next w:val="Normal"/>
    <w:semiHidden/>
    <w:locked/>
    <w:rsid w:val="0005693C"/>
    <w:pPr>
      <w:keepNext/>
      <w:numPr>
        <w:ilvl w:val="5"/>
        <w:numId w:val="1"/>
      </w:numPr>
      <w:spacing w:before="360"/>
      <w:outlineLvl w:val="5"/>
    </w:pPr>
    <w:rPr>
      <w:bCs/>
      <w:i/>
      <w:color w:val="008091"/>
    </w:rPr>
  </w:style>
  <w:style w:type="paragraph" w:styleId="Heading7">
    <w:name w:val="heading 7"/>
    <w:basedOn w:val="Normal"/>
    <w:next w:val="Normal"/>
    <w:semiHidden/>
    <w:locked/>
    <w:rsid w:val="0005693C"/>
    <w:pPr>
      <w:spacing w:before="240" w:after="60"/>
      <w:outlineLvl w:val="6"/>
    </w:pPr>
  </w:style>
  <w:style w:type="paragraph" w:styleId="Heading8">
    <w:name w:val="heading 8"/>
    <w:basedOn w:val="Normal"/>
    <w:next w:val="Normal"/>
    <w:semiHidden/>
    <w:locked/>
    <w:rsid w:val="0005693C"/>
    <w:pPr>
      <w:spacing w:before="240" w:after="60"/>
      <w:outlineLvl w:val="7"/>
    </w:pPr>
    <w:rPr>
      <w:i/>
      <w:iCs/>
    </w:rPr>
  </w:style>
  <w:style w:type="paragraph" w:styleId="Heading9">
    <w:name w:val="heading 9"/>
    <w:basedOn w:val="Normal"/>
    <w:next w:val="Normal"/>
    <w:semiHidden/>
    <w:locked/>
    <w:rsid w:val="0005693C"/>
    <w:pPr>
      <w:spacing w:before="240" w:after="60"/>
      <w:outlineLvl w:val="8"/>
    </w:pPr>
  </w:style>
  <w:style w:type="character" w:default="1" w:styleId="DefaultParagraphFont">
    <w:name w:val="Default Paragraph Font"/>
    <w:uiPriority w:val="1"/>
    <w:semiHidden/>
    <w:unhideWhenUsed/>
    <w:rsid w:val="000569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693C"/>
  </w:style>
  <w:style w:type="paragraph" w:styleId="BalloonText">
    <w:name w:val="Balloon Text"/>
    <w:basedOn w:val="Normal"/>
    <w:link w:val="BalloonTextChar"/>
    <w:uiPriority w:val="99"/>
    <w:semiHidden/>
    <w:locked/>
    <w:rsid w:val="0005693C"/>
    <w:rPr>
      <w:rFonts w:ascii="Tahoma" w:hAnsi="Tahoma" w:cs="Tahoma"/>
      <w:sz w:val="16"/>
      <w:szCs w:val="16"/>
    </w:rPr>
  </w:style>
  <w:style w:type="character" w:customStyle="1" w:styleId="BalloonTextChar">
    <w:name w:val="Balloon Text Char"/>
    <w:basedOn w:val="DefaultParagraphFont"/>
    <w:link w:val="BalloonText"/>
    <w:uiPriority w:val="99"/>
    <w:semiHidden/>
    <w:rsid w:val="0005693C"/>
    <w:rPr>
      <w:rFonts w:ascii="Tahoma" w:eastAsiaTheme="minorHAnsi" w:hAnsi="Tahoma" w:cs="Tahoma"/>
      <w:sz w:val="16"/>
      <w:szCs w:val="16"/>
    </w:rPr>
  </w:style>
  <w:style w:type="paragraph" w:styleId="Header">
    <w:name w:val="header"/>
    <w:basedOn w:val="Normal"/>
    <w:link w:val="HeaderChar"/>
    <w:uiPriority w:val="99"/>
    <w:semiHidden/>
    <w:locked/>
    <w:rsid w:val="0005693C"/>
    <w:pPr>
      <w:tabs>
        <w:tab w:val="center" w:pos="4680"/>
        <w:tab w:val="right" w:pos="9360"/>
      </w:tabs>
    </w:pPr>
  </w:style>
  <w:style w:type="character" w:customStyle="1" w:styleId="HeaderChar">
    <w:name w:val="Header Char"/>
    <w:basedOn w:val="DefaultParagraphFont"/>
    <w:link w:val="Header"/>
    <w:uiPriority w:val="99"/>
    <w:semiHidden/>
    <w:rsid w:val="0005693C"/>
    <w:rPr>
      <w:rFonts w:eastAsiaTheme="minorHAnsi"/>
    </w:rPr>
  </w:style>
  <w:style w:type="paragraph" w:styleId="Footer">
    <w:name w:val="footer"/>
    <w:link w:val="FooterChar"/>
    <w:autoRedefine/>
    <w:uiPriority w:val="99"/>
    <w:qFormat/>
    <w:locked/>
    <w:rsid w:val="0005693C"/>
    <w:pPr>
      <w:tabs>
        <w:tab w:val="center" w:pos="4680"/>
        <w:tab w:val="right" w:pos="9360"/>
      </w:tabs>
    </w:pPr>
    <w:rPr>
      <w:rFonts w:eastAsiaTheme="minorHAnsi"/>
      <w:sz w:val="12"/>
    </w:rPr>
  </w:style>
  <w:style w:type="character" w:customStyle="1" w:styleId="FooterChar">
    <w:name w:val="Footer Char"/>
    <w:basedOn w:val="DefaultParagraphFont"/>
    <w:link w:val="Footer"/>
    <w:uiPriority w:val="99"/>
    <w:rsid w:val="0005693C"/>
    <w:rPr>
      <w:rFonts w:eastAsiaTheme="minorHAnsi"/>
      <w:sz w:val="12"/>
    </w:rPr>
  </w:style>
  <w:style w:type="table" w:styleId="TableGrid">
    <w:name w:val="Table Grid"/>
    <w:basedOn w:val="TableNormal"/>
    <w:uiPriority w:val="59"/>
    <w:locked/>
    <w:rsid w:val="0005693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OC1">
    <w:name w:val="toc 1"/>
    <w:next w:val="Normal"/>
    <w:autoRedefine/>
    <w:uiPriority w:val="39"/>
    <w:locked/>
    <w:rsid w:val="0005693C"/>
    <w:pPr>
      <w:spacing w:after="100"/>
      <w:ind w:left="720" w:hanging="720"/>
    </w:pPr>
    <w:rPr>
      <w:rFonts w:eastAsiaTheme="minorHAnsi" w:cs="Arial"/>
      <w:caps/>
      <w:szCs w:val="22"/>
    </w:rPr>
  </w:style>
  <w:style w:type="paragraph" w:styleId="TOC2">
    <w:name w:val="toc 2"/>
    <w:basedOn w:val="Normal"/>
    <w:next w:val="Normal"/>
    <w:autoRedefine/>
    <w:uiPriority w:val="39"/>
    <w:locked/>
    <w:rsid w:val="0005693C"/>
    <w:pPr>
      <w:spacing w:after="100"/>
      <w:ind w:left="936" w:hanging="720"/>
    </w:pPr>
  </w:style>
  <w:style w:type="paragraph" w:styleId="TOC3">
    <w:name w:val="toc 3"/>
    <w:basedOn w:val="Normal"/>
    <w:next w:val="Normal"/>
    <w:autoRedefine/>
    <w:uiPriority w:val="39"/>
    <w:locked/>
    <w:rsid w:val="0005693C"/>
    <w:pPr>
      <w:spacing w:after="100"/>
      <w:ind w:left="1166" w:hanging="720"/>
    </w:pPr>
  </w:style>
  <w:style w:type="paragraph" w:styleId="TOC4">
    <w:name w:val="toc 4"/>
    <w:basedOn w:val="Normal"/>
    <w:next w:val="Normal"/>
    <w:autoRedefine/>
    <w:uiPriority w:val="39"/>
    <w:locked/>
    <w:rsid w:val="0005693C"/>
    <w:pPr>
      <w:spacing w:after="100"/>
      <w:ind w:left="1382" w:hanging="720"/>
    </w:pPr>
  </w:style>
  <w:style w:type="paragraph" w:styleId="TOC5">
    <w:name w:val="toc 5"/>
    <w:basedOn w:val="Normal"/>
    <w:next w:val="Normal"/>
    <w:uiPriority w:val="39"/>
    <w:locked/>
    <w:rsid w:val="0005693C"/>
    <w:pPr>
      <w:spacing w:after="100"/>
      <w:ind w:left="1598" w:hanging="720"/>
    </w:pPr>
  </w:style>
  <w:style w:type="character" w:styleId="Hyperlink">
    <w:name w:val="Hyperlink"/>
    <w:basedOn w:val="DefaultParagraphFont"/>
    <w:uiPriority w:val="99"/>
    <w:locked/>
    <w:rsid w:val="0005693C"/>
    <w:rPr>
      <w:color w:val="0000FF" w:themeColor="hyperlink"/>
      <w:u w:val="single"/>
    </w:rPr>
  </w:style>
  <w:style w:type="paragraph" w:customStyle="1" w:styleId="GAIHeading1">
    <w:name w:val="GAI Heading 1"/>
    <w:next w:val="Reporttext"/>
    <w:autoRedefine/>
    <w:qFormat/>
    <w:rsid w:val="0005693C"/>
    <w:pPr>
      <w:keepNext/>
      <w:pageBreakBefore/>
      <w:numPr>
        <w:numId w:val="12"/>
      </w:numPr>
      <w:spacing w:before="240" w:after="120"/>
      <w:jc w:val="both"/>
      <w:outlineLvl w:val="0"/>
    </w:pPr>
    <w:rPr>
      <w:rFonts w:eastAsiaTheme="minorHAnsi"/>
      <w:b/>
      <w:caps/>
      <w:color w:val="008091"/>
      <w:sz w:val="24"/>
      <w:szCs w:val="24"/>
    </w:rPr>
  </w:style>
  <w:style w:type="paragraph" w:customStyle="1" w:styleId="GAIHeading2">
    <w:name w:val="GAI Heading 2"/>
    <w:next w:val="Reporttext"/>
    <w:autoRedefine/>
    <w:qFormat/>
    <w:rsid w:val="0005693C"/>
    <w:pPr>
      <w:keepNext/>
      <w:numPr>
        <w:ilvl w:val="1"/>
        <w:numId w:val="12"/>
      </w:numPr>
      <w:spacing w:before="240" w:after="120"/>
      <w:outlineLvl w:val="1"/>
    </w:pPr>
    <w:rPr>
      <w:b/>
      <w:color w:val="008091"/>
      <w:sz w:val="24"/>
      <w:szCs w:val="24"/>
    </w:rPr>
  </w:style>
  <w:style w:type="paragraph" w:customStyle="1" w:styleId="GAIHeading3">
    <w:name w:val="GAI Heading 3"/>
    <w:next w:val="Reporttext"/>
    <w:autoRedefine/>
    <w:qFormat/>
    <w:rsid w:val="0005693C"/>
    <w:pPr>
      <w:keepNext/>
      <w:numPr>
        <w:ilvl w:val="2"/>
        <w:numId w:val="12"/>
      </w:numPr>
      <w:spacing w:before="240" w:after="120"/>
      <w:outlineLvl w:val="2"/>
    </w:pPr>
    <w:rPr>
      <w:b/>
      <w:i/>
      <w:color w:val="008091"/>
      <w:sz w:val="22"/>
      <w:szCs w:val="24"/>
    </w:rPr>
  </w:style>
  <w:style w:type="paragraph" w:customStyle="1" w:styleId="GAIHeading4">
    <w:name w:val="GAI Heading 4"/>
    <w:next w:val="Reporttext"/>
    <w:autoRedefine/>
    <w:qFormat/>
    <w:rsid w:val="0005693C"/>
    <w:pPr>
      <w:keepNext/>
      <w:numPr>
        <w:ilvl w:val="3"/>
        <w:numId w:val="12"/>
      </w:numPr>
      <w:spacing w:before="240" w:after="120"/>
      <w:outlineLvl w:val="3"/>
    </w:pPr>
    <w:rPr>
      <w:color w:val="008091"/>
      <w:sz w:val="22"/>
      <w:szCs w:val="24"/>
      <w:u w:val="single" w:color="008091"/>
    </w:rPr>
  </w:style>
  <w:style w:type="paragraph" w:customStyle="1" w:styleId="GAIHeading5">
    <w:name w:val="GAI Heading 5"/>
    <w:next w:val="Reporttext"/>
    <w:autoRedefine/>
    <w:qFormat/>
    <w:rsid w:val="0005693C"/>
    <w:pPr>
      <w:keepNext/>
      <w:numPr>
        <w:ilvl w:val="4"/>
        <w:numId w:val="12"/>
      </w:numPr>
      <w:spacing w:before="240" w:after="120"/>
      <w:outlineLvl w:val="4"/>
    </w:pPr>
    <w:rPr>
      <w:color w:val="008091"/>
      <w:sz w:val="22"/>
      <w:szCs w:val="24"/>
    </w:rPr>
  </w:style>
  <w:style w:type="paragraph" w:customStyle="1" w:styleId="GAIHeading6">
    <w:name w:val="GAI Heading 6"/>
    <w:next w:val="Reporttext"/>
    <w:autoRedefine/>
    <w:qFormat/>
    <w:rsid w:val="0005693C"/>
    <w:pPr>
      <w:keepNext/>
      <w:numPr>
        <w:ilvl w:val="5"/>
        <w:numId w:val="12"/>
      </w:numPr>
      <w:spacing w:before="240" w:after="120"/>
      <w:outlineLvl w:val="5"/>
    </w:pPr>
    <w:rPr>
      <w:i/>
      <w:color w:val="008091"/>
      <w:sz w:val="22"/>
      <w:szCs w:val="24"/>
    </w:rPr>
  </w:style>
  <w:style w:type="paragraph" w:customStyle="1" w:styleId="Title1">
    <w:name w:val="Title 1"/>
    <w:basedOn w:val="Normal"/>
    <w:qFormat/>
    <w:rsid w:val="0005693C"/>
    <w:pPr>
      <w:spacing w:before="240" w:after="240"/>
      <w:jc w:val="left"/>
    </w:pPr>
    <w:rPr>
      <w:b/>
      <w:caps/>
      <w:color w:val="00755C"/>
      <w:sz w:val="48"/>
    </w:rPr>
  </w:style>
  <w:style w:type="paragraph" w:customStyle="1" w:styleId="Title2">
    <w:name w:val="Title 2"/>
    <w:basedOn w:val="Title1"/>
    <w:qFormat/>
    <w:rsid w:val="0005693C"/>
    <w:pPr>
      <w:spacing w:before="0"/>
    </w:pPr>
    <w:rPr>
      <w:caps w:val="0"/>
      <w:sz w:val="28"/>
    </w:rPr>
  </w:style>
  <w:style w:type="paragraph" w:customStyle="1" w:styleId="Bullet1">
    <w:name w:val="Bullet 1"/>
    <w:qFormat/>
    <w:rsid w:val="0005693C"/>
    <w:pPr>
      <w:numPr>
        <w:numId w:val="14"/>
      </w:numPr>
      <w:spacing w:after="120"/>
      <w:ind w:right="360"/>
      <w:jc w:val="both"/>
    </w:pPr>
  </w:style>
  <w:style w:type="paragraph" w:customStyle="1" w:styleId="Bullet2">
    <w:name w:val="Bullet 2"/>
    <w:qFormat/>
    <w:rsid w:val="0005693C"/>
    <w:pPr>
      <w:numPr>
        <w:ilvl w:val="1"/>
        <w:numId w:val="14"/>
      </w:numPr>
      <w:spacing w:after="120"/>
      <w:ind w:right="360"/>
      <w:jc w:val="both"/>
    </w:pPr>
  </w:style>
  <w:style w:type="paragraph" w:customStyle="1" w:styleId="Bullet3">
    <w:name w:val="Bullet 3"/>
    <w:qFormat/>
    <w:rsid w:val="0005693C"/>
    <w:pPr>
      <w:numPr>
        <w:ilvl w:val="2"/>
        <w:numId w:val="14"/>
      </w:numPr>
      <w:spacing w:after="120"/>
      <w:ind w:left="1800" w:right="360" w:hanging="360"/>
      <w:jc w:val="both"/>
    </w:pPr>
  </w:style>
  <w:style w:type="paragraph" w:customStyle="1" w:styleId="TOCTitle">
    <w:name w:val="TOC Title"/>
    <w:qFormat/>
    <w:rsid w:val="0005693C"/>
    <w:pPr>
      <w:keepNext/>
      <w:spacing w:before="240" w:after="120"/>
    </w:pPr>
    <w:rPr>
      <w:rFonts w:eastAsiaTheme="minorHAnsi" w:cs="Arial"/>
      <w:b/>
      <w:color w:val="00755C"/>
      <w:sz w:val="24"/>
      <w:szCs w:val="24"/>
    </w:rPr>
  </w:style>
  <w:style w:type="paragraph" w:customStyle="1" w:styleId="Reporttext">
    <w:name w:val="Report text"/>
    <w:qFormat/>
    <w:rsid w:val="0005693C"/>
    <w:pPr>
      <w:spacing w:after="240" w:line="360" w:lineRule="auto"/>
      <w:jc w:val="both"/>
    </w:pPr>
  </w:style>
  <w:style w:type="paragraph" w:styleId="TOC9">
    <w:name w:val="toc 9"/>
    <w:basedOn w:val="Normal"/>
    <w:next w:val="Normal"/>
    <w:autoRedefine/>
    <w:uiPriority w:val="39"/>
    <w:locked/>
    <w:rsid w:val="0005693C"/>
    <w:pPr>
      <w:spacing w:after="100"/>
      <w:ind w:left="1600"/>
    </w:pPr>
  </w:style>
  <w:style w:type="paragraph" w:customStyle="1" w:styleId="ExecSumm">
    <w:name w:val="Exec Summ"/>
    <w:basedOn w:val="Normal"/>
    <w:next w:val="Reporttext"/>
    <w:qFormat/>
    <w:rsid w:val="0005693C"/>
    <w:pPr>
      <w:keepNext/>
      <w:spacing w:before="240" w:after="120"/>
    </w:pPr>
    <w:rPr>
      <w:b/>
      <w:caps/>
      <w:color w:val="008091"/>
      <w:sz w:val="24"/>
      <w:szCs w:val="24"/>
    </w:rPr>
  </w:style>
  <w:style w:type="paragraph" w:customStyle="1" w:styleId="Referencetext">
    <w:name w:val="Reference text"/>
    <w:basedOn w:val="Reporttext"/>
    <w:qFormat/>
    <w:rsid w:val="0005693C"/>
    <w:pPr>
      <w:spacing w:line="240" w:lineRule="auto"/>
      <w:ind w:left="360" w:hanging="360"/>
    </w:pPr>
  </w:style>
  <w:style w:type="paragraph" w:customStyle="1" w:styleId="NumberedList">
    <w:name w:val="Numbered List"/>
    <w:qFormat/>
    <w:rsid w:val="0005693C"/>
    <w:pPr>
      <w:numPr>
        <w:numId w:val="13"/>
      </w:numPr>
      <w:spacing w:after="120"/>
      <w:ind w:right="360"/>
      <w:jc w:val="both"/>
    </w:pPr>
    <w:rPr>
      <w:rFonts w:cs="Arial"/>
    </w:rPr>
  </w:style>
  <w:style w:type="paragraph" w:customStyle="1" w:styleId="TableHeading">
    <w:name w:val="Table Heading"/>
    <w:qFormat/>
    <w:rsid w:val="0005693C"/>
    <w:pPr>
      <w:spacing w:before="80" w:after="80"/>
    </w:pPr>
    <w:rPr>
      <w:b/>
    </w:rPr>
  </w:style>
  <w:style w:type="paragraph" w:customStyle="1" w:styleId="TableBodyText">
    <w:name w:val="Table Body Text"/>
    <w:qFormat/>
    <w:rsid w:val="0005693C"/>
    <w:pPr>
      <w:spacing w:before="20" w:after="20"/>
    </w:pPr>
  </w:style>
  <w:style w:type="paragraph" w:styleId="Bibliography">
    <w:name w:val="Bibliography"/>
    <w:basedOn w:val="Normal"/>
    <w:next w:val="Normal"/>
    <w:uiPriority w:val="37"/>
    <w:semiHidden/>
    <w:locked/>
    <w:rsid w:val="0005693C"/>
  </w:style>
  <w:style w:type="paragraph" w:styleId="BlockText">
    <w:name w:val="Block Text"/>
    <w:basedOn w:val="Normal"/>
    <w:uiPriority w:val="99"/>
    <w:semiHidden/>
    <w:locked/>
    <w:rsid w:val="0005693C"/>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locked/>
    <w:rsid w:val="0005693C"/>
    <w:pPr>
      <w:spacing w:after="120"/>
    </w:pPr>
  </w:style>
  <w:style w:type="character" w:customStyle="1" w:styleId="BodyTextChar">
    <w:name w:val="Body Text Char"/>
    <w:basedOn w:val="DefaultParagraphFont"/>
    <w:link w:val="BodyText"/>
    <w:uiPriority w:val="99"/>
    <w:semiHidden/>
    <w:rsid w:val="0005693C"/>
    <w:rPr>
      <w:rFonts w:eastAsiaTheme="minorHAnsi"/>
    </w:rPr>
  </w:style>
  <w:style w:type="paragraph" w:styleId="BodyText2">
    <w:name w:val="Body Text 2"/>
    <w:basedOn w:val="Normal"/>
    <w:link w:val="BodyText2Char"/>
    <w:uiPriority w:val="99"/>
    <w:semiHidden/>
    <w:locked/>
    <w:rsid w:val="0005693C"/>
    <w:pPr>
      <w:spacing w:after="120" w:line="480" w:lineRule="auto"/>
    </w:pPr>
  </w:style>
  <w:style w:type="character" w:customStyle="1" w:styleId="BodyText2Char">
    <w:name w:val="Body Text 2 Char"/>
    <w:basedOn w:val="DefaultParagraphFont"/>
    <w:link w:val="BodyText2"/>
    <w:uiPriority w:val="99"/>
    <w:semiHidden/>
    <w:rsid w:val="0005693C"/>
    <w:rPr>
      <w:rFonts w:eastAsiaTheme="minorHAnsi"/>
    </w:rPr>
  </w:style>
  <w:style w:type="paragraph" w:styleId="BodyText3">
    <w:name w:val="Body Text 3"/>
    <w:basedOn w:val="Normal"/>
    <w:link w:val="BodyText3Char"/>
    <w:uiPriority w:val="99"/>
    <w:semiHidden/>
    <w:locked/>
    <w:rsid w:val="0005693C"/>
    <w:pPr>
      <w:spacing w:after="120"/>
    </w:pPr>
    <w:rPr>
      <w:sz w:val="16"/>
      <w:szCs w:val="16"/>
    </w:rPr>
  </w:style>
  <w:style w:type="character" w:customStyle="1" w:styleId="BodyText3Char">
    <w:name w:val="Body Text 3 Char"/>
    <w:basedOn w:val="DefaultParagraphFont"/>
    <w:link w:val="BodyText3"/>
    <w:uiPriority w:val="99"/>
    <w:semiHidden/>
    <w:rsid w:val="0005693C"/>
    <w:rPr>
      <w:rFonts w:eastAsiaTheme="minorHAnsi"/>
      <w:sz w:val="16"/>
      <w:szCs w:val="16"/>
    </w:rPr>
  </w:style>
  <w:style w:type="paragraph" w:styleId="BodyTextFirstIndent">
    <w:name w:val="Body Text First Indent"/>
    <w:basedOn w:val="BodyText"/>
    <w:link w:val="BodyTextFirstIndentChar"/>
    <w:uiPriority w:val="99"/>
    <w:semiHidden/>
    <w:locked/>
    <w:rsid w:val="0005693C"/>
    <w:pPr>
      <w:spacing w:after="0"/>
      <w:ind w:firstLine="360"/>
    </w:pPr>
  </w:style>
  <w:style w:type="character" w:customStyle="1" w:styleId="BodyTextFirstIndentChar">
    <w:name w:val="Body Text First Indent Char"/>
    <w:basedOn w:val="BodyTextChar"/>
    <w:link w:val="BodyTextFirstIndent"/>
    <w:uiPriority w:val="99"/>
    <w:semiHidden/>
    <w:rsid w:val="0005693C"/>
    <w:rPr>
      <w:rFonts w:eastAsiaTheme="minorHAnsi"/>
    </w:rPr>
  </w:style>
  <w:style w:type="paragraph" w:styleId="BodyTextIndent">
    <w:name w:val="Body Text Indent"/>
    <w:basedOn w:val="Normal"/>
    <w:link w:val="BodyTextIndentChar"/>
    <w:uiPriority w:val="99"/>
    <w:semiHidden/>
    <w:locked/>
    <w:rsid w:val="0005693C"/>
    <w:pPr>
      <w:spacing w:after="120"/>
      <w:ind w:left="360"/>
    </w:pPr>
  </w:style>
  <w:style w:type="character" w:customStyle="1" w:styleId="BodyTextIndentChar">
    <w:name w:val="Body Text Indent Char"/>
    <w:basedOn w:val="DefaultParagraphFont"/>
    <w:link w:val="BodyTextIndent"/>
    <w:uiPriority w:val="99"/>
    <w:semiHidden/>
    <w:rsid w:val="0005693C"/>
    <w:rPr>
      <w:rFonts w:eastAsiaTheme="minorHAnsi"/>
    </w:rPr>
  </w:style>
  <w:style w:type="paragraph" w:styleId="BodyTextFirstIndent2">
    <w:name w:val="Body Text First Indent 2"/>
    <w:basedOn w:val="BodyTextIndent"/>
    <w:link w:val="BodyTextFirstIndent2Char"/>
    <w:uiPriority w:val="99"/>
    <w:semiHidden/>
    <w:locked/>
    <w:rsid w:val="0005693C"/>
    <w:pPr>
      <w:spacing w:after="0"/>
      <w:ind w:firstLine="360"/>
    </w:pPr>
  </w:style>
  <w:style w:type="character" w:customStyle="1" w:styleId="BodyTextFirstIndent2Char">
    <w:name w:val="Body Text First Indent 2 Char"/>
    <w:basedOn w:val="BodyTextIndentChar"/>
    <w:link w:val="BodyTextFirstIndent2"/>
    <w:uiPriority w:val="99"/>
    <w:semiHidden/>
    <w:rsid w:val="0005693C"/>
    <w:rPr>
      <w:rFonts w:eastAsiaTheme="minorHAnsi"/>
    </w:rPr>
  </w:style>
  <w:style w:type="paragraph" w:styleId="BodyTextIndent2">
    <w:name w:val="Body Text Indent 2"/>
    <w:basedOn w:val="Normal"/>
    <w:link w:val="BodyTextIndent2Char"/>
    <w:uiPriority w:val="99"/>
    <w:semiHidden/>
    <w:locked/>
    <w:rsid w:val="0005693C"/>
    <w:pPr>
      <w:spacing w:after="120" w:line="480" w:lineRule="auto"/>
      <w:ind w:left="360"/>
    </w:pPr>
  </w:style>
  <w:style w:type="character" w:customStyle="1" w:styleId="BodyTextIndent2Char">
    <w:name w:val="Body Text Indent 2 Char"/>
    <w:basedOn w:val="DefaultParagraphFont"/>
    <w:link w:val="BodyTextIndent2"/>
    <w:uiPriority w:val="99"/>
    <w:semiHidden/>
    <w:rsid w:val="0005693C"/>
    <w:rPr>
      <w:rFonts w:eastAsiaTheme="minorHAnsi"/>
    </w:rPr>
  </w:style>
  <w:style w:type="paragraph" w:styleId="BodyTextIndent3">
    <w:name w:val="Body Text Indent 3"/>
    <w:basedOn w:val="Normal"/>
    <w:link w:val="BodyTextIndent3Char"/>
    <w:uiPriority w:val="99"/>
    <w:semiHidden/>
    <w:locked/>
    <w:rsid w:val="000569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05693C"/>
    <w:rPr>
      <w:rFonts w:eastAsiaTheme="minorHAnsi"/>
      <w:sz w:val="16"/>
      <w:szCs w:val="16"/>
    </w:rPr>
  </w:style>
  <w:style w:type="paragraph" w:styleId="Caption">
    <w:name w:val="caption"/>
    <w:basedOn w:val="Normal"/>
    <w:next w:val="Normal"/>
    <w:uiPriority w:val="35"/>
    <w:semiHidden/>
    <w:locked/>
    <w:rsid w:val="0005693C"/>
    <w:pPr>
      <w:spacing w:after="200"/>
    </w:pPr>
    <w:rPr>
      <w:b/>
      <w:bCs/>
      <w:color w:val="4F81BD" w:themeColor="accent1"/>
      <w:sz w:val="18"/>
      <w:szCs w:val="18"/>
    </w:rPr>
  </w:style>
  <w:style w:type="paragraph" w:styleId="Closing">
    <w:name w:val="Closing"/>
    <w:basedOn w:val="Normal"/>
    <w:link w:val="ClosingChar"/>
    <w:uiPriority w:val="99"/>
    <w:semiHidden/>
    <w:locked/>
    <w:rsid w:val="0005693C"/>
    <w:pPr>
      <w:ind w:left="4320"/>
    </w:pPr>
  </w:style>
  <w:style w:type="character" w:customStyle="1" w:styleId="ClosingChar">
    <w:name w:val="Closing Char"/>
    <w:basedOn w:val="DefaultParagraphFont"/>
    <w:link w:val="Closing"/>
    <w:uiPriority w:val="99"/>
    <w:semiHidden/>
    <w:rsid w:val="0005693C"/>
    <w:rPr>
      <w:rFonts w:eastAsiaTheme="minorHAnsi"/>
    </w:rPr>
  </w:style>
  <w:style w:type="paragraph" w:styleId="CommentText">
    <w:name w:val="annotation text"/>
    <w:basedOn w:val="Normal"/>
    <w:link w:val="CommentTextChar"/>
    <w:uiPriority w:val="99"/>
    <w:semiHidden/>
    <w:locked/>
    <w:rsid w:val="0005693C"/>
  </w:style>
  <w:style w:type="character" w:customStyle="1" w:styleId="CommentTextChar">
    <w:name w:val="Comment Text Char"/>
    <w:basedOn w:val="DefaultParagraphFont"/>
    <w:link w:val="CommentText"/>
    <w:uiPriority w:val="99"/>
    <w:semiHidden/>
    <w:rsid w:val="0005693C"/>
    <w:rPr>
      <w:rFonts w:eastAsiaTheme="minorHAnsi"/>
    </w:rPr>
  </w:style>
  <w:style w:type="paragraph" w:styleId="CommentSubject">
    <w:name w:val="annotation subject"/>
    <w:basedOn w:val="CommentText"/>
    <w:next w:val="CommentText"/>
    <w:link w:val="CommentSubjectChar"/>
    <w:uiPriority w:val="99"/>
    <w:semiHidden/>
    <w:locked/>
    <w:rsid w:val="0005693C"/>
    <w:rPr>
      <w:b/>
      <w:bCs/>
    </w:rPr>
  </w:style>
  <w:style w:type="character" w:customStyle="1" w:styleId="CommentSubjectChar">
    <w:name w:val="Comment Subject Char"/>
    <w:basedOn w:val="CommentTextChar"/>
    <w:link w:val="CommentSubject"/>
    <w:uiPriority w:val="99"/>
    <w:semiHidden/>
    <w:rsid w:val="0005693C"/>
    <w:rPr>
      <w:rFonts w:eastAsiaTheme="minorHAnsi"/>
      <w:b/>
      <w:bCs/>
    </w:rPr>
  </w:style>
  <w:style w:type="paragraph" w:styleId="Date">
    <w:name w:val="Date"/>
    <w:basedOn w:val="Normal"/>
    <w:next w:val="Normal"/>
    <w:link w:val="DateChar"/>
    <w:uiPriority w:val="99"/>
    <w:semiHidden/>
    <w:locked/>
    <w:rsid w:val="0005693C"/>
  </w:style>
  <w:style w:type="character" w:customStyle="1" w:styleId="DateChar">
    <w:name w:val="Date Char"/>
    <w:basedOn w:val="DefaultParagraphFont"/>
    <w:link w:val="Date"/>
    <w:uiPriority w:val="99"/>
    <w:semiHidden/>
    <w:rsid w:val="0005693C"/>
    <w:rPr>
      <w:rFonts w:eastAsiaTheme="minorHAnsi"/>
    </w:rPr>
  </w:style>
  <w:style w:type="paragraph" w:styleId="DocumentMap">
    <w:name w:val="Document Map"/>
    <w:basedOn w:val="Normal"/>
    <w:link w:val="DocumentMapChar"/>
    <w:uiPriority w:val="99"/>
    <w:semiHidden/>
    <w:locked/>
    <w:rsid w:val="0005693C"/>
    <w:rPr>
      <w:rFonts w:ascii="Tahoma" w:hAnsi="Tahoma" w:cs="Tahoma"/>
      <w:sz w:val="16"/>
      <w:szCs w:val="16"/>
    </w:rPr>
  </w:style>
  <w:style w:type="character" w:customStyle="1" w:styleId="DocumentMapChar">
    <w:name w:val="Document Map Char"/>
    <w:basedOn w:val="DefaultParagraphFont"/>
    <w:link w:val="DocumentMap"/>
    <w:uiPriority w:val="99"/>
    <w:semiHidden/>
    <w:rsid w:val="0005693C"/>
    <w:rPr>
      <w:rFonts w:ascii="Tahoma" w:eastAsiaTheme="minorHAnsi" w:hAnsi="Tahoma" w:cs="Tahoma"/>
      <w:sz w:val="16"/>
      <w:szCs w:val="16"/>
    </w:rPr>
  </w:style>
  <w:style w:type="paragraph" w:styleId="E-mailSignature">
    <w:name w:val="E-mail Signature"/>
    <w:basedOn w:val="Normal"/>
    <w:link w:val="E-mailSignatureChar"/>
    <w:uiPriority w:val="99"/>
    <w:semiHidden/>
    <w:locked/>
    <w:rsid w:val="0005693C"/>
  </w:style>
  <w:style w:type="character" w:customStyle="1" w:styleId="E-mailSignatureChar">
    <w:name w:val="E-mail Signature Char"/>
    <w:basedOn w:val="DefaultParagraphFont"/>
    <w:link w:val="E-mailSignature"/>
    <w:uiPriority w:val="99"/>
    <w:semiHidden/>
    <w:rsid w:val="0005693C"/>
    <w:rPr>
      <w:rFonts w:eastAsiaTheme="minorHAnsi"/>
    </w:rPr>
  </w:style>
  <w:style w:type="paragraph" w:styleId="EndnoteText">
    <w:name w:val="endnote text"/>
    <w:basedOn w:val="Normal"/>
    <w:link w:val="EndnoteTextChar"/>
    <w:uiPriority w:val="99"/>
    <w:semiHidden/>
    <w:locked/>
    <w:rsid w:val="0005693C"/>
  </w:style>
  <w:style w:type="character" w:customStyle="1" w:styleId="EndnoteTextChar">
    <w:name w:val="Endnote Text Char"/>
    <w:basedOn w:val="DefaultParagraphFont"/>
    <w:link w:val="EndnoteText"/>
    <w:uiPriority w:val="99"/>
    <w:semiHidden/>
    <w:rsid w:val="0005693C"/>
    <w:rPr>
      <w:rFonts w:eastAsiaTheme="minorHAnsi"/>
    </w:rPr>
  </w:style>
  <w:style w:type="paragraph" w:styleId="EnvelopeAddress">
    <w:name w:val="envelope address"/>
    <w:basedOn w:val="Normal"/>
    <w:uiPriority w:val="99"/>
    <w:semiHidden/>
    <w:locked/>
    <w:rsid w:val="0005693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locked/>
    <w:rsid w:val="0005693C"/>
    <w:rPr>
      <w:rFonts w:asciiTheme="majorHAnsi" w:eastAsiaTheme="majorEastAsia" w:hAnsiTheme="majorHAnsi" w:cstheme="majorBidi"/>
    </w:rPr>
  </w:style>
  <w:style w:type="paragraph" w:styleId="FootnoteText">
    <w:name w:val="footnote text"/>
    <w:basedOn w:val="Normal"/>
    <w:link w:val="FootnoteTextChar"/>
    <w:uiPriority w:val="99"/>
    <w:semiHidden/>
    <w:locked/>
    <w:rsid w:val="0005693C"/>
  </w:style>
  <w:style w:type="character" w:customStyle="1" w:styleId="FootnoteTextChar">
    <w:name w:val="Footnote Text Char"/>
    <w:basedOn w:val="DefaultParagraphFont"/>
    <w:link w:val="FootnoteText"/>
    <w:uiPriority w:val="99"/>
    <w:semiHidden/>
    <w:rsid w:val="0005693C"/>
    <w:rPr>
      <w:rFonts w:eastAsiaTheme="minorHAnsi"/>
    </w:rPr>
  </w:style>
  <w:style w:type="paragraph" w:styleId="HTMLAddress">
    <w:name w:val="HTML Address"/>
    <w:basedOn w:val="Normal"/>
    <w:link w:val="HTMLAddressChar"/>
    <w:uiPriority w:val="99"/>
    <w:semiHidden/>
    <w:locked/>
    <w:rsid w:val="0005693C"/>
    <w:rPr>
      <w:i/>
      <w:iCs/>
    </w:rPr>
  </w:style>
  <w:style w:type="character" w:customStyle="1" w:styleId="HTMLAddressChar">
    <w:name w:val="HTML Address Char"/>
    <w:basedOn w:val="DefaultParagraphFont"/>
    <w:link w:val="HTMLAddress"/>
    <w:uiPriority w:val="99"/>
    <w:semiHidden/>
    <w:rsid w:val="0005693C"/>
    <w:rPr>
      <w:rFonts w:eastAsiaTheme="minorHAnsi"/>
      <w:i/>
      <w:iCs/>
    </w:rPr>
  </w:style>
  <w:style w:type="paragraph" w:styleId="HTMLPreformatted">
    <w:name w:val="HTML Preformatted"/>
    <w:basedOn w:val="Normal"/>
    <w:link w:val="HTMLPreformattedChar"/>
    <w:uiPriority w:val="99"/>
    <w:semiHidden/>
    <w:locked/>
    <w:rsid w:val="0005693C"/>
    <w:rPr>
      <w:rFonts w:ascii="Consolas" w:hAnsi="Consolas"/>
    </w:rPr>
  </w:style>
  <w:style w:type="character" w:customStyle="1" w:styleId="HTMLPreformattedChar">
    <w:name w:val="HTML Preformatted Char"/>
    <w:basedOn w:val="DefaultParagraphFont"/>
    <w:link w:val="HTMLPreformatted"/>
    <w:uiPriority w:val="99"/>
    <w:semiHidden/>
    <w:rsid w:val="0005693C"/>
    <w:rPr>
      <w:rFonts w:ascii="Consolas" w:eastAsiaTheme="minorHAnsi" w:hAnsi="Consolas"/>
    </w:rPr>
  </w:style>
  <w:style w:type="paragraph" w:styleId="Index1">
    <w:name w:val="index 1"/>
    <w:basedOn w:val="Normal"/>
    <w:next w:val="Normal"/>
    <w:autoRedefine/>
    <w:uiPriority w:val="99"/>
    <w:semiHidden/>
    <w:locked/>
    <w:rsid w:val="0005693C"/>
    <w:pPr>
      <w:ind w:left="200" w:hanging="200"/>
    </w:pPr>
  </w:style>
  <w:style w:type="paragraph" w:styleId="Index2">
    <w:name w:val="index 2"/>
    <w:basedOn w:val="Normal"/>
    <w:next w:val="Normal"/>
    <w:autoRedefine/>
    <w:uiPriority w:val="99"/>
    <w:semiHidden/>
    <w:locked/>
    <w:rsid w:val="0005693C"/>
    <w:pPr>
      <w:ind w:left="400" w:hanging="200"/>
    </w:pPr>
  </w:style>
  <w:style w:type="paragraph" w:styleId="Index3">
    <w:name w:val="index 3"/>
    <w:basedOn w:val="Normal"/>
    <w:next w:val="Normal"/>
    <w:autoRedefine/>
    <w:uiPriority w:val="99"/>
    <w:semiHidden/>
    <w:locked/>
    <w:rsid w:val="0005693C"/>
    <w:pPr>
      <w:ind w:left="600" w:hanging="200"/>
    </w:pPr>
  </w:style>
  <w:style w:type="paragraph" w:styleId="Index4">
    <w:name w:val="index 4"/>
    <w:basedOn w:val="Normal"/>
    <w:next w:val="Normal"/>
    <w:autoRedefine/>
    <w:uiPriority w:val="99"/>
    <w:semiHidden/>
    <w:locked/>
    <w:rsid w:val="0005693C"/>
    <w:pPr>
      <w:ind w:left="800" w:hanging="200"/>
    </w:pPr>
  </w:style>
  <w:style w:type="paragraph" w:styleId="Index5">
    <w:name w:val="index 5"/>
    <w:basedOn w:val="Normal"/>
    <w:next w:val="Normal"/>
    <w:autoRedefine/>
    <w:uiPriority w:val="99"/>
    <w:semiHidden/>
    <w:locked/>
    <w:rsid w:val="0005693C"/>
    <w:pPr>
      <w:ind w:left="1000" w:hanging="200"/>
    </w:pPr>
  </w:style>
  <w:style w:type="paragraph" w:styleId="Index6">
    <w:name w:val="index 6"/>
    <w:basedOn w:val="Normal"/>
    <w:next w:val="Normal"/>
    <w:autoRedefine/>
    <w:uiPriority w:val="99"/>
    <w:semiHidden/>
    <w:locked/>
    <w:rsid w:val="0005693C"/>
    <w:pPr>
      <w:ind w:left="1200" w:hanging="200"/>
    </w:pPr>
  </w:style>
  <w:style w:type="paragraph" w:styleId="Index7">
    <w:name w:val="index 7"/>
    <w:basedOn w:val="Normal"/>
    <w:next w:val="Normal"/>
    <w:autoRedefine/>
    <w:uiPriority w:val="99"/>
    <w:semiHidden/>
    <w:locked/>
    <w:rsid w:val="0005693C"/>
    <w:pPr>
      <w:ind w:left="1400" w:hanging="200"/>
    </w:pPr>
  </w:style>
  <w:style w:type="paragraph" w:styleId="Index8">
    <w:name w:val="index 8"/>
    <w:basedOn w:val="Normal"/>
    <w:next w:val="Normal"/>
    <w:autoRedefine/>
    <w:uiPriority w:val="99"/>
    <w:semiHidden/>
    <w:locked/>
    <w:rsid w:val="0005693C"/>
    <w:pPr>
      <w:ind w:left="1600" w:hanging="200"/>
    </w:pPr>
  </w:style>
  <w:style w:type="paragraph" w:styleId="Index9">
    <w:name w:val="index 9"/>
    <w:basedOn w:val="Normal"/>
    <w:next w:val="Normal"/>
    <w:autoRedefine/>
    <w:uiPriority w:val="99"/>
    <w:semiHidden/>
    <w:locked/>
    <w:rsid w:val="0005693C"/>
    <w:pPr>
      <w:ind w:left="1800" w:hanging="200"/>
    </w:pPr>
  </w:style>
  <w:style w:type="paragraph" w:styleId="IndexHeading">
    <w:name w:val="index heading"/>
    <w:basedOn w:val="Normal"/>
    <w:next w:val="Index1"/>
    <w:uiPriority w:val="99"/>
    <w:semiHidden/>
    <w:locked/>
    <w:rsid w:val="0005693C"/>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locked/>
    <w:rsid w:val="0005693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semiHidden/>
    <w:rsid w:val="0005693C"/>
    <w:rPr>
      <w:rFonts w:eastAsiaTheme="minorHAnsi"/>
      <w:b/>
      <w:bCs/>
      <w:i/>
      <w:iCs/>
      <w:color w:val="4F81BD" w:themeColor="accent1"/>
    </w:rPr>
  </w:style>
  <w:style w:type="paragraph" w:styleId="List">
    <w:name w:val="List"/>
    <w:basedOn w:val="Normal"/>
    <w:uiPriority w:val="99"/>
    <w:semiHidden/>
    <w:locked/>
    <w:rsid w:val="0005693C"/>
    <w:pPr>
      <w:ind w:left="360" w:hanging="360"/>
      <w:contextualSpacing/>
    </w:pPr>
  </w:style>
  <w:style w:type="paragraph" w:styleId="List2">
    <w:name w:val="List 2"/>
    <w:basedOn w:val="Normal"/>
    <w:uiPriority w:val="99"/>
    <w:semiHidden/>
    <w:locked/>
    <w:rsid w:val="0005693C"/>
    <w:pPr>
      <w:ind w:left="720" w:hanging="360"/>
      <w:contextualSpacing/>
    </w:pPr>
  </w:style>
  <w:style w:type="paragraph" w:styleId="List3">
    <w:name w:val="List 3"/>
    <w:basedOn w:val="Normal"/>
    <w:uiPriority w:val="99"/>
    <w:semiHidden/>
    <w:locked/>
    <w:rsid w:val="0005693C"/>
    <w:pPr>
      <w:ind w:left="1080" w:hanging="360"/>
      <w:contextualSpacing/>
    </w:pPr>
  </w:style>
  <w:style w:type="paragraph" w:styleId="List4">
    <w:name w:val="List 4"/>
    <w:basedOn w:val="Normal"/>
    <w:uiPriority w:val="99"/>
    <w:semiHidden/>
    <w:locked/>
    <w:rsid w:val="0005693C"/>
    <w:pPr>
      <w:ind w:left="1440" w:hanging="360"/>
      <w:contextualSpacing/>
    </w:pPr>
  </w:style>
  <w:style w:type="paragraph" w:styleId="List5">
    <w:name w:val="List 5"/>
    <w:basedOn w:val="Normal"/>
    <w:uiPriority w:val="99"/>
    <w:semiHidden/>
    <w:locked/>
    <w:rsid w:val="0005693C"/>
    <w:pPr>
      <w:ind w:left="1800" w:hanging="360"/>
      <w:contextualSpacing/>
    </w:pPr>
  </w:style>
  <w:style w:type="paragraph" w:styleId="ListBullet">
    <w:name w:val="List Bullet"/>
    <w:basedOn w:val="Normal"/>
    <w:uiPriority w:val="99"/>
    <w:semiHidden/>
    <w:locked/>
    <w:rsid w:val="0005693C"/>
    <w:pPr>
      <w:numPr>
        <w:numId w:val="3"/>
      </w:numPr>
      <w:contextualSpacing/>
    </w:pPr>
  </w:style>
  <w:style w:type="paragraph" w:styleId="ListBullet2">
    <w:name w:val="List Bullet 2"/>
    <w:basedOn w:val="Normal"/>
    <w:uiPriority w:val="99"/>
    <w:semiHidden/>
    <w:locked/>
    <w:rsid w:val="0005693C"/>
    <w:pPr>
      <w:numPr>
        <w:numId w:val="2"/>
      </w:numPr>
      <w:contextualSpacing/>
    </w:pPr>
  </w:style>
  <w:style w:type="paragraph" w:styleId="ListBullet3">
    <w:name w:val="List Bullet 3"/>
    <w:basedOn w:val="Normal"/>
    <w:uiPriority w:val="99"/>
    <w:semiHidden/>
    <w:locked/>
    <w:rsid w:val="0005693C"/>
    <w:pPr>
      <w:numPr>
        <w:numId w:val="4"/>
      </w:numPr>
      <w:contextualSpacing/>
    </w:pPr>
  </w:style>
  <w:style w:type="paragraph" w:styleId="ListBullet4">
    <w:name w:val="List Bullet 4"/>
    <w:basedOn w:val="Normal"/>
    <w:uiPriority w:val="99"/>
    <w:semiHidden/>
    <w:locked/>
    <w:rsid w:val="0005693C"/>
    <w:pPr>
      <w:numPr>
        <w:numId w:val="5"/>
      </w:numPr>
      <w:contextualSpacing/>
    </w:pPr>
  </w:style>
  <w:style w:type="paragraph" w:styleId="ListBullet5">
    <w:name w:val="List Bullet 5"/>
    <w:basedOn w:val="Normal"/>
    <w:uiPriority w:val="99"/>
    <w:semiHidden/>
    <w:locked/>
    <w:rsid w:val="0005693C"/>
    <w:pPr>
      <w:numPr>
        <w:numId w:val="6"/>
      </w:numPr>
      <w:contextualSpacing/>
    </w:pPr>
  </w:style>
  <w:style w:type="paragraph" w:styleId="ListContinue">
    <w:name w:val="List Continue"/>
    <w:basedOn w:val="Normal"/>
    <w:uiPriority w:val="99"/>
    <w:semiHidden/>
    <w:locked/>
    <w:rsid w:val="0005693C"/>
    <w:pPr>
      <w:spacing w:after="120"/>
      <w:ind w:left="360"/>
      <w:contextualSpacing/>
    </w:pPr>
  </w:style>
  <w:style w:type="paragraph" w:styleId="ListContinue2">
    <w:name w:val="List Continue 2"/>
    <w:basedOn w:val="Normal"/>
    <w:uiPriority w:val="99"/>
    <w:semiHidden/>
    <w:locked/>
    <w:rsid w:val="0005693C"/>
    <w:pPr>
      <w:spacing w:after="120"/>
      <w:ind w:left="720"/>
      <w:contextualSpacing/>
    </w:pPr>
  </w:style>
  <w:style w:type="paragraph" w:styleId="ListContinue3">
    <w:name w:val="List Continue 3"/>
    <w:basedOn w:val="Normal"/>
    <w:uiPriority w:val="99"/>
    <w:semiHidden/>
    <w:locked/>
    <w:rsid w:val="0005693C"/>
    <w:pPr>
      <w:spacing w:after="120"/>
      <w:ind w:left="1080"/>
      <w:contextualSpacing/>
    </w:pPr>
  </w:style>
  <w:style w:type="paragraph" w:styleId="ListContinue4">
    <w:name w:val="List Continue 4"/>
    <w:basedOn w:val="Normal"/>
    <w:uiPriority w:val="99"/>
    <w:semiHidden/>
    <w:locked/>
    <w:rsid w:val="0005693C"/>
    <w:pPr>
      <w:spacing w:after="120"/>
      <w:ind w:left="1440"/>
      <w:contextualSpacing/>
    </w:pPr>
  </w:style>
  <w:style w:type="paragraph" w:styleId="ListContinue5">
    <w:name w:val="List Continue 5"/>
    <w:basedOn w:val="Normal"/>
    <w:uiPriority w:val="99"/>
    <w:semiHidden/>
    <w:locked/>
    <w:rsid w:val="0005693C"/>
    <w:pPr>
      <w:spacing w:after="120"/>
      <w:ind w:left="1800"/>
      <w:contextualSpacing/>
    </w:pPr>
  </w:style>
  <w:style w:type="paragraph" w:styleId="ListNumber">
    <w:name w:val="List Number"/>
    <w:basedOn w:val="Normal"/>
    <w:uiPriority w:val="99"/>
    <w:semiHidden/>
    <w:locked/>
    <w:rsid w:val="0005693C"/>
    <w:pPr>
      <w:numPr>
        <w:numId w:val="7"/>
      </w:numPr>
      <w:contextualSpacing/>
    </w:pPr>
  </w:style>
  <w:style w:type="paragraph" w:styleId="ListNumber2">
    <w:name w:val="List Number 2"/>
    <w:basedOn w:val="Normal"/>
    <w:uiPriority w:val="99"/>
    <w:semiHidden/>
    <w:locked/>
    <w:rsid w:val="0005693C"/>
    <w:pPr>
      <w:numPr>
        <w:numId w:val="8"/>
      </w:numPr>
      <w:contextualSpacing/>
    </w:pPr>
  </w:style>
  <w:style w:type="paragraph" w:styleId="ListNumber3">
    <w:name w:val="List Number 3"/>
    <w:basedOn w:val="Normal"/>
    <w:uiPriority w:val="99"/>
    <w:locked/>
    <w:rsid w:val="0005693C"/>
    <w:pPr>
      <w:numPr>
        <w:numId w:val="9"/>
      </w:numPr>
      <w:contextualSpacing/>
    </w:pPr>
  </w:style>
  <w:style w:type="paragraph" w:styleId="ListNumber4">
    <w:name w:val="List Number 4"/>
    <w:basedOn w:val="Normal"/>
    <w:uiPriority w:val="99"/>
    <w:semiHidden/>
    <w:locked/>
    <w:rsid w:val="0005693C"/>
    <w:pPr>
      <w:numPr>
        <w:numId w:val="10"/>
      </w:numPr>
      <w:contextualSpacing/>
    </w:pPr>
  </w:style>
  <w:style w:type="paragraph" w:styleId="ListNumber5">
    <w:name w:val="List Number 5"/>
    <w:basedOn w:val="Normal"/>
    <w:uiPriority w:val="99"/>
    <w:semiHidden/>
    <w:locked/>
    <w:rsid w:val="0005693C"/>
    <w:pPr>
      <w:numPr>
        <w:numId w:val="11"/>
      </w:numPr>
      <w:contextualSpacing/>
    </w:pPr>
  </w:style>
  <w:style w:type="paragraph" w:styleId="ListParagraph">
    <w:name w:val="List Paragraph"/>
    <w:basedOn w:val="Normal"/>
    <w:uiPriority w:val="34"/>
    <w:semiHidden/>
    <w:locked/>
    <w:rsid w:val="0005693C"/>
    <w:pPr>
      <w:ind w:left="720"/>
      <w:contextualSpacing/>
    </w:pPr>
  </w:style>
  <w:style w:type="paragraph" w:styleId="MacroText">
    <w:name w:val="macro"/>
    <w:link w:val="MacroTextChar"/>
    <w:uiPriority w:val="99"/>
    <w:semiHidden/>
    <w:locked/>
    <w:rsid w:val="0005693C"/>
    <w:pPr>
      <w:tabs>
        <w:tab w:val="left" w:pos="480"/>
        <w:tab w:val="left" w:pos="960"/>
        <w:tab w:val="left" w:pos="1440"/>
        <w:tab w:val="left" w:pos="1920"/>
        <w:tab w:val="left" w:pos="2400"/>
        <w:tab w:val="left" w:pos="2880"/>
        <w:tab w:val="left" w:pos="3360"/>
        <w:tab w:val="left" w:pos="3840"/>
        <w:tab w:val="left" w:pos="4320"/>
      </w:tabs>
      <w:jc w:val="both"/>
    </w:pPr>
    <w:rPr>
      <w:rFonts w:ascii="Consolas" w:eastAsiaTheme="minorHAnsi" w:hAnsi="Consolas"/>
    </w:rPr>
  </w:style>
  <w:style w:type="character" w:customStyle="1" w:styleId="MacroTextChar">
    <w:name w:val="Macro Text Char"/>
    <w:basedOn w:val="DefaultParagraphFont"/>
    <w:link w:val="MacroText"/>
    <w:uiPriority w:val="99"/>
    <w:semiHidden/>
    <w:rsid w:val="0005693C"/>
    <w:rPr>
      <w:rFonts w:ascii="Consolas" w:eastAsiaTheme="minorHAnsi" w:hAnsi="Consolas"/>
    </w:rPr>
  </w:style>
  <w:style w:type="paragraph" w:styleId="MessageHeader">
    <w:name w:val="Message Header"/>
    <w:basedOn w:val="Normal"/>
    <w:link w:val="MessageHeaderChar"/>
    <w:uiPriority w:val="99"/>
    <w:semiHidden/>
    <w:locked/>
    <w:rsid w:val="0005693C"/>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5693C"/>
    <w:rPr>
      <w:rFonts w:asciiTheme="majorHAnsi" w:eastAsiaTheme="majorEastAsia" w:hAnsiTheme="majorHAnsi" w:cstheme="majorBidi"/>
      <w:sz w:val="24"/>
      <w:szCs w:val="24"/>
      <w:shd w:val="pct20" w:color="auto" w:fill="auto"/>
    </w:rPr>
  </w:style>
  <w:style w:type="paragraph" w:styleId="NoSpacing">
    <w:name w:val="No Spacing"/>
    <w:uiPriority w:val="1"/>
    <w:semiHidden/>
    <w:locked/>
    <w:rsid w:val="0005693C"/>
    <w:pPr>
      <w:jc w:val="both"/>
    </w:pPr>
    <w:rPr>
      <w:rFonts w:eastAsiaTheme="minorHAnsi"/>
    </w:rPr>
  </w:style>
  <w:style w:type="paragraph" w:styleId="NormalWeb">
    <w:name w:val="Normal (Web)"/>
    <w:basedOn w:val="Normal"/>
    <w:uiPriority w:val="99"/>
    <w:semiHidden/>
    <w:locked/>
    <w:rsid w:val="0005693C"/>
    <w:rPr>
      <w:rFonts w:ascii="Times New Roman" w:hAnsi="Times New Roman"/>
      <w:sz w:val="24"/>
      <w:szCs w:val="24"/>
    </w:rPr>
  </w:style>
  <w:style w:type="paragraph" w:styleId="NormalIndent">
    <w:name w:val="Normal Indent"/>
    <w:basedOn w:val="Normal"/>
    <w:uiPriority w:val="99"/>
    <w:locked/>
    <w:rsid w:val="0005693C"/>
    <w:pPr>
      <w:ind w:left="720"/>
    </w:pPr>
  </w:style>
  <w:style w:type="paragraph" w:styleId="NoteHeading">
    <w:name w:val="Note Heading"/>
    <w:basedOn w:val="Normal"/>
    <w:next w:val="Normal"/>
    <w:link w:val="NoteHeadingChar"/>
    <w:uiPriority w:val="99"/>
    <w:semiHidden/>
    <w:locked/>
    <w:rsid w:val="0005693C"/>
  </w:style>
  <w:style w:type="character" w:customStyle="1" w:styleId="NoteHeadingChar">
    <w:name w:val="Note Heading Char"/>
    <w:basedOn w:val="DefaultParagraphFont"/>
    <w:link w:val="NoteHeading"/>
    <w:uiPriority w:val="99"/>
    <w:semiHidden/>
    <w:rsid w:val="0005693C"/>
    <w:rPr>
      <w:rFonts w:eastAsiaTheme="minorHAnsi"/>
    </w:rPr>
  </w:style>
  <w:style w:type="paragraph" w:styleId="PlainText">
    <w:name w:val="Plain Text"/>
    <w:basedOn w:val="Normal"/>
    <w:link w:val="PlainTextChar"/>
    <w:uiPriority w:val="99"/>
    <w:semiHidden/>
    <w:locked/>
    <w:rsid w:val="0005693C"/>
    <w:rPr>
      <w:rFonts w:ascii="Consolas" w:hAnsi="Consolas"/>
      <w:sz w:val="21"/>
      <w:szCs w:val="21"/>
    </w:rPr>
  </w:style>
  <w:style w:type="character" w:customStyle="1" w:styleId="PlainTextChar">
    <w:name w:val="Plain Text Char"/>
    <w:basedOn w:val="DefaultParagraphFont"/>
    <w:link w:val="PlainText"/>
    <w:uiPriority w:val="99"/>
    <w:semiHidden/>
    <w:rsid w:val="0005693C"/>
    <w:rPr>
      <w:rFonts w:ascii="Consolas" w:eastAsiaTheme="minorHAnsi" w:hAnsi="Consolas"/>
      <w:sz w:val="21"/>
      <w:szCs w:val="21"/>
    </w:rPr>
  </w:style>
  <w:style w:type="paragraph" w:styleId="Quote">
    <w:name w:val="Quote"/>
    <w:basedOn w:val="Normal"/>
    <w:next w:val="Normal"/>
    <w:link w:val="QuoteChar"/>
    <w:uiPriority w:val="29"/>
    <w:semiHidden/>
    <w:locked/>
    <w:rsid w:val="0005693C"/>
    <w:rPr>
      <w:i/>
      <w:iCs/>
      <w:color w:val="000000" w:themeColor="text1"/>
    </w:rPr>
  </w:style>
  <w:style w:type="character" w:customStyle="1" w:styleId="QuoteChar">
    <w:name w:val="Quote Char"/>
    <w:basedOn w:val="DefaultParagraphFont"/>
    <w:link w:val="Quote"/>
    <w:uiPriority w:val="29"/>
    <w:semiHidden/>
    <w:rsid w:val="0005693C"/>
    <w:rPr>
      <w:rFonts w:eastAsiaTheme="minorHAnsi"/>
      <w:i/>
      <w:iCs/>
      <w:color w:val="000000" w:themeColor="text1"/>
    </w:rPr>
  </w:style>
  <w:style w:type="paragraph" w:styleId="Salutation">
    <w:name w:val="Salutation"/>
    <w:basedOn w:val="Normal"/>
    <w:next w:val="Normal"/>
    <w:link w:val="SalutationChar"/>
    <w:uiPriority w:val="99"/>
    <w:semiHidden/>
    <w:locked/>
    <w:rsid w:val="0005693C"/>
  </w:style>
  <w:style w:type="character" w:customStyle="1" w:styleId="SalutationChar">
    <w:name w:val="Salutation Char"/>
    <w:basedOn w:val="DefaultParagraphFont"/>
    <w:link w:val="Salutation"/>
    <w:uiPriority w:val="99"/>
    <w:semiHidden/>
    <w:rsid w:val="0005693C"/>
    <w:rPr>
      <w:rFonts w:eastAsiaTheme="minorHAnsi"/>
    </w:rPr>
  </w:style>
  <w:style w:type="paragraph" w:styleId="Signature">
    <w:name w:val="Signature"/>
    <w:basedOn w:val="Normal"/>
    <w:link w:val="SignatureChar"/>
    <w:uiPriority w:val="99"/>
    <w:semiHidden/>
    <w:locked/>
    <w:rsid w:val="0005693C"/>
    <w:pPr>
      <w:ind w:left="4320"/>
    </w:pPr>
  </w:style>
  <w:style w:type="character" w:customStyle="1" w:styleId="SignatureChar">
    <w:name w:val="Signature Char"/>
    <w:basedOn w:val="DefaultParagraphFont"/>
    <w:link w:val="Signature"/>
    <w:uiPriority w:val="99"/>
    <w:semiHidden/>
    <w:rsid w:val="0005693C"/>
    <w:rPr>
      <w:rFonts w:eastAsiaTheme="minorHAnsi"/>
    </w:rPr>
  </w:style>
  <w:style w:type="paragraph" w:styleId="Subtitle">
    <w:name w:val="Subtitle"/>
    <w:basedOn w:val="Normal"/>
    <w:next w:val="Normal"/>
    <w:link w:val="SubtitleChar"/>
    <w:uiPriority w:val="11"/>
    <w:semiHidden/>
    <w:locked/>
    <w:rsid w:val="0005693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semiHidden/>
    <w:rsid w:val="0005693C"/>
    <w:rPr>
      <w:rFonts w:asciiTheme="majorHAnsi" w:eastAsiaTheme="majorEastAsia" w:hAnsiTheme="majorHAnsi" w:cstheme="majorBidi"/>
      <w:i/>
      <w:iCs/>
      <w:color w:val="4F81BD" w:themeColor="accent1"/>
      <w:spacing w:val="15"/>
      <w:sz w:val="24"/>
      <w:szCs w:val="24"/>
    </w:rPr>
  </w:style>
  <w:style w:type="paragraph" w:styleId="TableofAuthorities">
    <w:name w:val="table of authorities"/>
    <w:basedOn w:val="Normal"/>
    <w:next w:val="Normal"/>
    <w:uiPriority w:val="99"/>
    <w:semiHidden/>
    <w:locked/>
    <w:rsid w:val="0005693C"/>
    <w:pPr>
      <w:ind w:left="200" w:hanging="200"/>
    </w:pPr>
  </w:style>
  <w:style w:type="paragraph" w:styleId="TableofFigures">
    <w:name w:val="table of figures"/>
    <w:basedOn w:val="Normal"/>
    <w:next w:val="Normal"/>
    <w:uiPriority w:val="99"/>
    <w:semiHidden/>
    <w:locked/>
    <w:rsid w:val="0005693C"/>
  </w:style>
  <w:style w:type="paragraph" w:styleId="Title">
    <w:name w:val="Title"/>
    <w:basedOn w:val="Normal"/>
    <w:next w:val="Normal"/>
    <w:link w:val="TitleChar"/>
    <w:uiPriority w:val="10"/>
    <w:semiHidden/>
    <w:locked/>
    <w:rsid w:val="0005693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semiHidden/>
    <w:rsid w:val="0005693C"/>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uiPriority w:val="99"/>
    <w:semiHidden/>
    <w:locked/>
    <w:rsid w:val="0005693C"/>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locked/>
    <w:rsid w:val="0005693C"/>
    <w:pPr>
      <w:spacing w:after="100"/>
      <w:ind w:left="1714" w:hanging="720"/>
    </w:pPr>
  </w:style>
  <w:style w:type="paragraph" w:styleId="TOC7">
    <w:name w:val="toc 7"/>
    <w:basedOn w:val="Normal"/>
    <w:next w:val="Normal"/>
    <w:autoRedefine/>
    <w:uiPriority w:val="39"/>
    <w:locked/>
    <w:rsid w:val="0005693C"/>
    <w:pPr>
      <w:spacing w:after="100"/>
      <w:ind w:left="1200"/>
    </w:pPr>
  </w:style>
  <w:style w:type="paragraph" w:styleId="TOC8">
    <w:name w:val="toc 8"/>
    <w:basedOn w:val="Normal"/>
    <w:next w:val="Normal"/>
    <w:autoRedefine/>
    <w:uiPriority w:val="39"/>
    <w:locked/>
    <w:rsid w:val="0005693C"/>
    <w:pPr>
      <w:spacing w:after="100"/>
      <w:ind w:left="1400"/>
    </w:pPr>
  </w:style>
  <w:style w:type="paragraph" w:styleId="TOCHeading">
    <w:name w:val="TOC Heading"/>
    <w:basedOn w:val="Heading1"/>
    <w:next w:val="Normal"/>
    <w:uiPriority w:val="39"/>
    <w:semiHidden/>
    <w:qFormat/>
    <w:locked/>
    <w:rsid w:val="0005693C"/>
    <w:pPr>
      <w:keepLines/>
      <w:numPr>
        <w:numId w:val="0"/>
      </w:numPr>
      <w:spacing w:before="480"/>
      <w:outlineLvl w:val="9"/>
    </w:pPr>
    <w:rPr>
      <w:rFonts w:asciiTheme="majorHAnsi" w:eastAsiaTheme="majorEastAsia" w:hAnsiTheme="majorHAnsi" w:cstheme="majorBidi"/>
      <w:b/>
      <w:caps w:val="0"/>
      <w:color w:val="365F91" w:themeColor="accent1" w:themeShade="BF"/>
      <w:kern w:val="0"/>
      <w:sz w:val="28"/>
      <w:szCs w:val="28"/>
    </w:rPr>
  </w:style>
  <w:style w:type="table" w:customStyle="1" w:styleId="GAITable">
    <w:name w:val="GAI Table"/>
    <w:basedOn w:val="TableNormal"/>
    <w:uiPriority w:val="99"/>
    <w:qFormat/>
    <w:rsid w:val="0005693C"/>
    <w:tblPr>
      <w:tblInd w:w="0" w:type="dxa"/>
      <w:tblBorders>
        <w:top w:val="single" w:sz="12" w:space="0" w:color="00755C"/>
        <w:left w:val="single" w:sz="12" w:space="0" w:color="00755C"/>
        <w:bottom w:val="single" w:sz="12" w:space="0" w:color="00755C"/>
        <w:right w:val="single" w:sz="12" w:space="0" w:color="00755C"/>
        <w:insideH w:val="single" w:sz="12" w:space="0" w:color="00755C"/>
        <w:insideV w:val="single" w:sz="12" w:space="0" w:color="00755C"/>
      </w:tblBorders>
      <w:tblCellMar>
        <w:top w:w="0" w:type="dxa"/>
        <w:left w:w="108" w:type="dxa"/>
        <w:bottom w:w="0" w:type="dxa"/>
        <w:right w:w="108" w:type="dxa"/>
      </w:tblCellMar>
    </w:tblPr>
    <w:tcPr>
      <w:vAlign w:val="bottom"/>
    </w:tcPr>
  </w:style>
  <w:style w:type="paragraph" w:customStyle="1" w:styleId="TableNotes">
    <w:name w:val="Table Notes"/>
    <w:qFormat/>
    <w:rsid w:val="0005693C"/>
    <w:rPr>
      <w:sz w:val="18"/>
    </w:rPr>
  </w:style>
  <w:style w:type="paragraph" w:customStyle="1" w:styleId="TableTitle">
    <w:name w:val="Table Title"/>
    <w:next w:val="Normal"/>
    <w:qFormat/>
    <w:rsid w:val="0005693C"/>
    <w:pPr>
      <w:keepNext/>
      <w:spacing w:after="120"/>
    </w:pPr>
    <w:rPr>
      <w:b/>
    </w:rPr>
  </w:style>
  <w:style w:type="paragraph" w:customStyle="1" w:styleId="Center">
    <w:name w:val="Center"/>
    <w:basedOn w:val="Normal"/>
    <w:rsid w:val="002E3696"/>
    <w:pPr>
      <w:jc w:val="center"/>
    </w:pPr>
  </w:style>
  <w:style w:type="paragraph" w:customStyle="1" w:styleId="TOCLists">
    <w:name w:val="TOCLists"/>
    <w:basedOn w:val="Normal"/>
    <w:rsid w:val="002E3696"/>
    <w:pPr>
      <w:tabs>
        <w:tab w:val="left" w:pos="1440"/>
      </w:tabs>
      <w:ind w:left="1440" w:hanging="1440"/>
    </w:pPr>
    <w:rPr>
      <w:lang w:val="en-GB"/>
    </w:rPr>
  </w:style>
  <w:style w:type="character" w:styleId="FootnoteReference">
    <w:name w:val="footnote reference"/>
    <w:basedOn w:val="DefaultParagraphFont"/>
    <w:semiHidden/>
    <w:locked/>
    <w:rsid w:val="002E3696"/>
    <w:rPr>
      <w:vertAlign w:val="superscript"/>
    </w:rPr>
  </w:style>
  <w:style w:type="character" w:styleId="CommentReference">
    <w:name w:val="annotation reference"/>
    <w:basedOn w:val="DefaultParagraphFont"/>
    <w:uiPriority w:val="99"/>
    <w:semiHidden/>
    <w:locked/>
    <w:rsid w:val="00A1703C"/>
    <w:rPr>
      <w:sz w:val="16"/>
      <w:szCs w:val="16"/>
    </w:rPr>
  </w:style>
  <w:style w:type="paragraph" w:styleId="Revision">
    <w:name w:val="Revision"/>
    <w:hidden/>
    <w:uiPriority w:val="99"/>
    <w:semiHidden/>
    <w:rsid w:val="00B66E42"/>
    <w:rPr>
      <w:rFonts w:eastAsiaTheme="minorHAnsi"/>
    </w:rPr>
  </w:style>
  <w:style w:type="paragraph" w:customStyle="1" w:styleId="Bullet">
    <w:name w:val="Bullet"/>
    <w:basedOn w:val="Normal"/>
    <w:rsid w:val="00774612"/>
    <w:pPr>
      <w:numPr>
        <w:numId w:val="16"/>
      </w:numPr>
      <w:tabs>
        <w:tab w:val="clear" w:pos="1080"/>
        <w:tab w:val="left" w:pos="720"/>
      </w:tabs>
      <w:spacing w:after="120"/>
      <w:ind w:left="720" w:right="360"/>
    </w:pPr>
    <w:rPr>
      <w:rFonts w:ascii="Times New Roman" w:eastAsia="Times New Roman" w:hAnsi="Times New Roman"/>
      <w:color w:val="000000"/>
      <w:sz w:val="22"/>
    </w:rPr>
  </w:style>
  <w:style w:type="paragraph" w:customStyle="1" w:styleId="Footnotes">
    <w:name w:val="Footnotes"/>
    <w:rsid w:val="00774612"/>
    <w:pPr>
      <w:tabs>
        <w:tab w:val="left" w:pos="360"/>
      </w:tabs>
      <w:spacing w:line="240" w:lineRule="exact"/>
      <w:ind w:left="360" w:hanging="360"/>
      <w:jc w:val="both"/>
    </w:pPr>
    <w:rPr>
      <w:rFonts w:ascii="Times New Roman" w:hAnsi="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996544">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651983810">
      <w:bodyDiv w:val="1"/>
      <w:marLeft w:val="0"/>
      <w:marRight w:val="0"/>
      <w:marTop w:val="0"/>
      <w:marBottom w:val="0"/>
      <w:divBdr>
        <w:top w:val="none" w:sz="0" w:space="0" w:color="auto"/>
        <w:left w:val="none" w:sz="0" w:space="0" w:color="auto"/>
        <w:bottom w:val="none" w:sz="0" w:space="0" w:color="auto"/>
        <w:right w:val="none" w:sz="0" w:space="0" w:color="auto"/>
      </w:divBdr>
    </w:div>
    <w:div w:id="688071641">
      <w:bodyDiv w:val="1"/>
      <w:marLeft w:val="0"/>
      <w:marRight w:val="0"/>
      <w:marTop w:val="0"/>
      <w:marBottom w:val="0"/>
      <w:divBdr>
        <w:top w:val="none" w:sz="0" w:space="0" w:color="auto"/>
        <w:left w:val="none" w:sz="0" w:space="0" w:color="auto"/>
        <w:bottom w:val="none" w:sz="0" w:space="0" w:color="auto"/>
        <w:right w:val="none" w:sz="0" w:space="0" w:color="auto"/>
      </w:divBdr>
    </w:div>
    <w:div w:id="1288581435">
      <w:bodyDiv w:val="1"/>
      <w:marLeft w:val="0"/>
      <w:marRight w:val="0"/>
      <w:marTop w:val="0"/>
      <w:marBottom w:val="0"/>
      <w:divBdr>
        <w:top w:val="none" w:sz="0" w:space="0" w:color="auto"/>
        <w:left w:val="none" w:sz="0" w:space="0" w:color="auto"/>
        <w:bottom w:val="none" w:sz="0" w:space="0" w:color="auto"/>
        <w:right w:val="none" w:sz="0" w:space="0" w:color="auto"/>
      </w:divBdr>
    </w:div>
    <w:div w:id="192815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image" Target="media/image5.jpeg"/><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lholder@golder.com"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yperlink" Target="mailto:barbara_nielsen@fmi.com" TargetMode="Externa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6.jpeg"/><Relationship Id="rId27" Type="http://schemas.openxmlformats.org/officeDocument/2006/relationships/header" Target="header7.xml"/><Relationship Id="rId30" Type="http://schemas.openxmlformats.org/officeDocument/2006/relationships/header" Target="header8.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footer4.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1" Type="http://schemas.openxmlformats.org/officeDocument/2006/relationships/image" Target="media/image4.emf"/></Relationships>
</file>

<file path=word/_rels/header5.xml.rels><?xml version="1.0" encoding="UTF-8" standalone="yes"?>
<Relationships xmlns="http://schemas.openxmlformats.org/package/2006/relationships"><Relationship Id="rId1" Type="http://schemas.openxmlformats.org/officeDocument/2006/relationships/image" Target="media/image4.emf"/></Relationships>
</file>

<file path=word/_rels/header8.xml.rels><?xml version="1.0" encoding="UTF-8" standalone="yes"?>
<Relationships xmlns="http://schemas.openxmlformats.org/package/2006/relationships"><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brionez\AppData\Roaming\Microsoft\Templates\GAI%20Repor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A690284DB0EC40B01AA7A3173D3A9B" ma:contentTypeVersion="5" ma:contentTypeDescription="Create a new document." ma:contentTypeScope="" ma:versionID="ecf56c11d25d4ba6d504df6ce33b38a0">
  <xsd:schema xmlns:xsd="http://www.w3.org/2001/XMLSchema" xmlns:p="http://schemas.microsoft.com/office/2006/metadata/properties" xmlns:ns3="088f61d5-83da-49e7-a5c2-0016736fdc5b" targetNamespace="http://schemas.microsoft.com/office/2006/metadata/properties" ma:root="true" ma:fieldsID="a815a9a29b0614fad2caa9657515068a" ns3:_="">
    <xsd:import namespace="088f61d5-83da-49e7-a5c2-0016736fdc5b"/>
    <xsd:element name="properties">
      <xsd:complexType>
        <xsd:sequence>
          <xsd:element name="documentManagement">
            <xsd:complexType>
              <xsd:all>
                <xsd:element ref="ns3:Descriptions" minOccurs="0"/>
              </xsd:all>
            </xsd:complexType>
          </xsd:element>
        </xsd:sequence>
      </xsd:complexType>
    </xsd:element>
  </xsd:schema>
  <xsd:schema xmlns:xsd="http://www.w3.org/2001/XMLSchema" xmlns:dms="http://schemas.microsoft.com/office/2006/documentManagement/types" targetNamespace="088f61d5-83da-49e7-a5c2-0016736fdc5b" elementFormDefault="qualified">
    <xsd:import namespace="http://schemas.microsoft.com/office/2006/documentManagement/types"/>
    <xsd:element name="Descriptions" ma:index="11" nillable="true" ma:displayName="Content Description" ma:default="" ma:internalName="Description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Descriptions xmlns="088f61d5-83da-49e7-a5c2-0016736fdc5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FA44B-449C-4172-8E1F-54E8E2E10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61d5-83da-49e7-a5c2-0016736fdc5b"/>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AECC618-678D-4380-961B-6B1074BD6226}">
  <ds:schemaRefs>
    <ds:schemaRef ds:uri="http://schemas.microsoft.com/sharepoint/v3/contenttype/forms"/>
  </ds:schemaRefs>
</ds:datastoreItem>
</file>

<file path=customXml/itemProps3.xml><?xml version="1.0" encoding="utf-8"?>
<ds:datastoreItem xmlns:ds="http://schemas.openxmlformats.org/officeDocument/2006/customXml" ds:itemID="{10287BB3-A87A-4355-A306-790CA409A1AD}">
  <ds:schemaRefs>
    <ds:schemaRef ds:uri="http://schemas.microsoft.com/office/2006/metadata/properties"/>
    <ds:schemaRef ds:uri="http://www.w3.org/XML/1998/namespace"/>
    <ds:schemaRef ds:uri="http://schemas.openxmlformats.org/package/2006/metadata/core-properties"/>
    <ds:schemaRef ds:uri="http://purl.org/dc/terms/"/>
    <ds:schemaRef ds:uri="088f61d5-83da-49e7-a5c2-0016736fdc5b"/>
    <ds:schemaRef ds:uri="http://purl.org/dc/dcmitype/"/>
    <ds:schemaRef ds:uri="http://schemas.microsoft.com/office/2006/documentManagement/types"/>
    <ds:schemaRef ds:uri="http://purl.org/dc/elements/1.1/"/>
  </ds:schemaRefs>
</ds:datastoreItem>
</file>

<file path=customXml/itemProps4.xml><?xml version="1.0" encoding="utf-8"?>
<ds:datastoreItem xmlns:ds="http://schemas.openxmlformats.org/officeDocument/2006/customXml" ds:itemID="{C420073C-8A0D-4786-B11D-919559262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GAI Report.dotx</Template>
  <TotalTime>67</TotalTime>
  <Pages>74</Pages>
  <Words>23630</Words>
  <Characters>138655</Characters>
  <Application>Microsoft Office Word</Application>
  <DocSecurity>0</DocSecurity>
  <Lines>1155</Lines>
  <Paragraphs>323</Paragraphs>
  <ScaleCrop>false</ScaleCrop>
  <HeadingPairs>
    <vt:vector size="2" baseType="variant">
      <vt:variant>
        <vt:lpstr>Title</vt:lpstr>
      </vt:variant>
      <vt:variant>
        <vt:i4>1</vt:i4>
      </vt:variant>
    </vt:vector>
  </HeadingPairs>
  <TitlesOfParts>
    <vt:vector size="1" baseType="lpstr">
      <vt:lpstr>Enter filename</vt:lpstr>
    </vt:vector>
  </TitlesOfParts>
  <Company>Golder Associates</Company>
  <LinksUpToDate>false</LinksUpToDate>
  <CharactersWithSpaces>161962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Enter filename</dc:title>
  <dc:creator>kmiller</dc:creator>
  <cp:lastModifiedBy>Stacey Brionez</cp:lastModifiedBy>
  <cp:revision>5</cp:revision>
  <cp:lastPrinted>2013-05-08T20:23:00Z</cp:lastPrinted>
  <dcterms:created xsi:type="dcterms:W3CDTF">2013-05-07T22:02:00Z</dcterms:created>
  <dcterms:modified xsi:type="dcterms:W3CDTF">2013-05-08T21:10:00Z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ver Page Title 1">
    <vt:lpwstr> Title 1</vt:lpwstr>
  </property>
  <property fmtid="{D5CDD505-2E9C-101B-9397-08002B2CF9AE}" pid="3" name="Header Title">
    <vt:lpwstr> </vt:lpwstr>
  </property>
  <property fmtid="{D5CDD505-2E9C-101B-9397-08002B2CF9AE}" pid="4" name="Cover Page Title 2">
    <vt:lpwstr> Title 2</vt:lpwstr>
  </property>
  <property fmtid="{D5CDD505-2E9C-101B-9397-08002B2CF9AE}" pid="5" name="Main Office Details">
    <vt:lpwstr> </vt:lpwstr>
  </property>
  <property fmtid="{D5CDD505-2E9C-101B-9397-08002B2CF9AE}" pid="6" name="Alternative Office">
    <vt:lpwstr> </vt:lpwstr>
  </property>
  <property fmtid="{D5CDD505-2E9C-101B-9397-08002B2CF9AE}" pid="7" name="SideBar Title">
    <vt:lpwstr>Statement of Qualifications</vt:lpwstr>
  </property>
  <property fmtid="{D5CDD505-2E9C-101B-9397-08002B2CF9AE}" pid="8" name="Create Date">
    <vt:lpwstr> </vt:lpwstr>
  </property>
  <property fmtid="{D5CDD505-2E9C-101B-9397-08002B2CF9AE}" pid="9" name="Globes">
    <vt:lpwstr>America</vt:lpwstr>
  </property>
  <property fmtid="{D5CDD505-2E9C-101B-9397-08002B2CF9AE}" pid="10" name="ContentTypeId">
    <vt:lpwstr>0x01010034A690284DB0EC40B01AA7A3173D3A9B</vt:lpwstr>
  </property>
</Properties>
</file>